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08" w:rsidRPr="00616F3E" w:rsidRDefault="00930608" w:rsidP="00930608">
      <w:pPr>
        <w:pStyle w:val="a9"/>
        <w:rPr>
          <w:rFonts w:asciiTheme="minorEastAsia" w:eastAsiaTheme="minorEastAsia" w:hAnsiTheme="minorEastAsia"/>
          <w:color w:val="000000" w:themeColor="text1"/>
        </w:rPr>
      </w:pPr>
      <w:bookmarkStart w:id="0" w:name="_GoBack"/>
      <w:bookmarkEnd w:id="0"/>
      <w:r w:rsidRPr="00616F3E">
        <w:rPr>
          <w:rFonts w:asciiTheme="minorEastAsia" w:eastAsiaTheme="minorEastAsia" w:hAnsiTheme="minorEastAsia"/>
          <w:color w:val="000000" w:themeColor="text1"/>
        </w:rPr>
        <w:t>様式第</w:t>
      </w:r>
      <w:r w:rsidRPr="00616F3E">
        <w:rPr>
          <w:rFonts w:asciiTheme="minorEastAsia" w:eastAsiaTheme="minorEastAsia" w:hAnsiTheme="minorEastAsia" w:hint="eastAsia"/>
          <w:color w:val="000000" w:themeColor="text1"/>
        </w:rPr>
        <w:t>１</w:t>
      </w:r>
      <w:r w:rsidRPr="00616F3E">
        <w:rPr>
          <w:rFonts w:asciiTheme="minorEastAsia" w:eastAsiaTheme="minorEastAsia" w:hAnsiTheme="minorEastAsia"/>
          <w:color w:val="000000" w:themeColor="text1"/>
        </w:rPr>
        <w:t>号（第</w:t>
      </w:r>
      <w:r w:rsidR="00FC7D9E" w:rsidRPr="00616F3E">
        <w:rPr>
          <w:rFonts w:asciiTheme="minorEastAsia" w:eastAsiaTheme="minorEastAsia" w:hAnsiTheme="minorEastAsia" w:hint="eastAsia"/>
          <w:color w:val="000000" w:themeColor="text1"/>
        </w:rPr>
        <w:t>３</w:t>
      </w:r>
      <w:r w:rsidRPr="00616F3E">
        <w:rPr>
          <w:rFonts w:asciiTheme="minorEastAsia" w:eastAsiaTheme="minorEastAsia" w:hAnsiTheme="minorEastAsia"/>
          <w:color w:val="000000" w:themeColor="text1"/>
        </w:rPr>
        <w:t>条関係）</w:t>
      </w:r>
    </w:p>
    <w:p w:rsidR="00930608" w:rsidRPr="00616F3E" w:rsidRDefault="00930608" w:rsidP="00930608">
      <w:pPr>
        <w:pStyle w:val="a9"/>
        <w:rPr>
          <w:rFonts w:asciiTheme="minorEastAsia" w:eastAsiaTheme="minorEastAsia" w:hAnsiTheme="minorEastAsia"/>
          <w:color w:val="000000" w:themeColor="text1"/>
        </w:rPr>
      </w:pPr>
    </w:p>
    <w:p w:rsidR="00930608" w:rsidRPr="00616F3E" w:rsidRDefault="00930608" w:rsidP="00930608">
      <w:pPr>
        <w:pStyle w:val="a9"/>
        <w:jc w:val="center"/>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誓 約 書</w:t>
      </w:r>
    </w:p>
    <w:p w:rsidR="00930608" w:rsidRPr="00616F3E" w:rsidRDefault="00930608" w:rsidP="00930608">
      <w:pPr>
        <w:pStyle w:val="a9"/>
        <w:wordWrap w:val="0"/>
        <w:ind w:right="880"/>
        <w:rPr>
          <w:rFonts w:asciiTheme="minorEastAsia" w:eastAsiaTheme="minorEastAsia" w:hAnsiTheme="minorEastAsia"/>
          <w:color w:val="000000" w:themeColor="text1"/>
        </w:rPr>
      </w:pPr>
    </w:p>
    <w:p w:rsidR="00930608" w:rsidRPr="00616F3E" w:rsidRDefault="00930608" w:rsidP="00930608">
      <w:pPr>
        <w:pStyle w:val="a9"/>
        <w:wordWrap w:val="0"/>
        <w:jc w:val="right"/>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 xml:space="preserve">　　年　　月　　日　</w:t>
      </w:r>
    </w:p>
    <w:p w:rsidR="00930608" w:rsidRPr="00616F3E" w:rsidRDefault="00930608" w:rsidP="00930608">
      <w:pPr>
        <w:pStyle w:val="a9"/>
        <w:jc w:val="right"/>
        <w:rPr>
          <w:rFonts w:asciiTheme="minorEastAsia" w:eastAsiaTheme="minorEastAsia" w:hAnsiTheme="minorEastAsia"/>
          <w:color w:val="000000" w:themeColor="text1"/>
        </w:rPr>
      </w:pPr>
    </w:p>
    <w:p w:rsidR="00930608" w:rsidRPr="00616F3E" w:rsidRDefault="00930608" w:rsidP="00930608">
      <w:pPr>
        <w:pStyle w:val="a9"/>
        <w:ind w:firstLineChars="100" w:firstLine="220"/>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福岡県知事　殿</w:t>
      </w:r>
    </w:p>
    <w:p w:rsidR="00930608" w:rsidRPr="00616F3E" w:rsidRDefault="00930608" w:rsidP="00930608">
      <w:pPr>
        <w:pStyle w:val="a9"/>
        <w:rPr>
          <w:rFonts w:asciiTheme="minorEastAsia" w:eastAsiaTheme="minorEastAsia" w:hAnsiTheme="minorEastAsia"/>
          <w:color w:val="000000" w:themeColor="text1"/>
        </w:rPr>
      </w:pPr>
    </w:p>
    <w:p w:rsidR="00930608" w:rsidRPr="00616F3E" w:rsidRDefault="00FC7D9E" w:rsidP="00287BBE">
      <w:pPr>
        <w:pStyle w:val="a9"/>
        <w:wordWrap w:val="0"/>
        <w:ind w:right="880"/>
        <w:jc w:val="right"/>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主たる事務所の所在</w:t>
      </w:r>
      <w:r w:rsidR="00930608" w:rsidRPr="00616F3E">
        <w:rPr>
          <w:rFonts w:asciiTheme="minorEastAsia" w:eastAsiaTheme="minorEastAsia" w:hAnsiTheme="minorEastAsia"/>
          <w:color w:val="000000" w:themeColor="text1"/>
        </w:rPr>
        <w:t>地</w:t>
      </w:r>
      <w:r w:rsidRPr="00616F3E">
        <w:rPr>
          <w:rFonts w:asciiTheme="minorEastAsia" w:eastAsiaTheme="minorEastAsia" w:hAnsiTheme="minorEastAsia"/>
          <w:color w:val="000000" w:themeColor="text1"/>
        </w:rPr>
        <w:t xml:space="preserve">　</w:t>
      </w:r>
      <w:r w:rsidR="00930608" w:rsidRPr="00616F3E">
        <w:rPr>
          <w:rFonts w:asciiTheme="minorEastAsia" w:eastAsiaTheme="minorEastAsia" w:hAnsiTheme="minorEastAsia"/>
          <w:color w:val="000000" w:themeColor="text1"/>
        </w:rPr>
        <w:t xml:space="preserve">　　　　　　　　</w:t>
      </w:r>
    </w:p>
    <w:p w:rsidR="00930608" w:rsidRPr="00616F3E" w:rsidRDefault="00930608" w:rsidP="00930608">
      <w:pPr>
        <w:pStyle w:val="a9"/>
        <w:wordWrap w:val="0"/>
        <w:jc w:val="right"/>
        <w:rPr>
          <w:rFonts w:asciiTheme="minorEastAsia" w:eastAsiaTheme="minorEastAsia" w:hAnsiTheme="minorEastAsia"/>
          <w:color w:val="000000" w:themeColor="text1"/>
        </w:rPr>
      </w:pPr>
      <w:r w:rsidRPr="00616F3E">
        <w:rPr>
          <w:rFonts w:asciiTheme="minorEastAsia" w:eastAsiaTheme="minorEastAsia" w:hAnsiTheme="minorEastAsia" w:hint="eastAsia"/>
          <w:color w:val="000000" w:themeColor="text1"/>
        </w:rPr>
        <w:t>商号</w:t>
      </w:r>
      <w:r w:rsidRPr="00616F3E">
        <w:rPr>
          <w:rFonts w:asciiTheme="minorEastAsia" w:eastAsiaTheme="minorEastAsia" w:hAnsiTheme="minorEastAsia"/>
          <w:color w:val="000000" w:themeColor="text1"/>
        </w:rPr>
        <w:t xml:space="preserve">又は名称　　　　　　　　　　</w:t>
      </w:r>
      <w:r w:rsidRPr="00616F3E">
        <w:rPr>
          <w:rFonts w:asciiTheme="minorEastAsia" w:eastAsiaTheme="minorEastAsia" w:hAnsiTheme="minorEastAsia" w:hint="eastAsia"/>
          <w:color w:val="000000" w:themeColor="text1"/>
        </w:rPr>
        <w:t xml:space="preserve">　</w:t>
      </w:r>
      <w:r w:rsidRPr="00616F3E">
        <w:rPr>
          <w:rFonts w:asciiTheme="minorEastAsia" w:eastAsiaTheme="minorEastAsia" w:hAnsiTheme="minorEastAsia"/>
          <w:color w:val="000000" w:themeColor="text1"/>
        </w:rPr>
        <w:t xml:space="preserve">　　</w:t>
      </w:r>
    </w:p>
    <w:p w:rsidR="00930608" w:rsidRPr="00616F3E" w:rsidRDefault="00930608" w:rsidP="00287BBE">
      <w:pPr>
        <w:pStyle w:val="a9"/>
        <w:wordWrap w:val="0"/>
        <w:spacing w:after="240"/>
        <w:ind w:right="220"/>
        <w:jc w:val="right"/>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代表者氏名</w:t>
      </w:r>
      <w:r w:rsidR="00287BBE" w:rsidRPr="00616F3E">
        <w:rPr>
          <w:rFonts w:asciiTheme="minorEastAsia" w:eastAsiaTheme="minorEastAsia" w:hAnsiTheme="minorEastAsia"/>
          <w:color w:val="000000" w:themeColor="text1"/>
        </w:rPr>
        <w:t xml:space="preserve">　　　　　</w:t>
      </w:r>
      <w:r w:rsidRPr="00616F3E">
        <w:rPr>
          <w:rFonts w:asciiTheme="minorEastAsia" w:eastAsiaTheme="minorEastAsia" w:hAnsiTheme="minorEastAsia"/>
          <w:color w:val="000000" w:themeColor="text1"/>
        </w:rPr>
        <w:t xml:space="preserve">　　　　　　　</w:t>
      </w:r>
    </w:p>
    <w:p w:rsidR="00930608" w:rsidRPr="00616F3E" w:rsidRDefault="00930608" w:rsidP="00930608">
      <w:pPr>
        <w:pStyle w:val="a9"/>
        <w:ind w:firstLineChars="100" w:firstLine="220"/>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私は、</w:t>
      </w:r>
      <w:r w:rsidR="00FB693B" w:rsidRPr="00616F3E">
        <w:rPr>
          <w:rFonts w:asciiTheme="minorEastAsia" w:eastAsiaTheme="minorEastAsia" w:hAnsiTheme="minorEastAsia"/>
          <w:color w:val="000000" w:themeColor="text1"/>
        </w:rPr>
        <w:t>改善計画の認定</w:t>
      </w:r>
      <w:r w:rsidRPr="00616F3E">
        <w:rPr>
          <w:rFonts w:asciiTheme="minorEastAsia" w:eastAsiaTheme="minorEastAsia" w:hAnsiTheme="minorEastAsia"/>
          <w:color w:val="000000" w:themeColor="text1"/>
        </w:rPr>
        <w:t>申請を行うに当たり、下記の事項について誓約します。</w:t>
      </w:r>
    </w:p>
    <w:p w:rsidR="00930608" w:rsidRPr="00616F3E" w:rsidRDefault="00930608" w:rsidP="00930608">
      <w:pPr>
        <w:pStyle w:val="a9"/>
        <w:rPr>
          <w:rFonts w:asciiTheme="minorEastAsia" w:eastAsiaTheme="minorEastAsia" w:hAnsiTheme="minorEastAsia"/>
          <w:color w:val="000000" w:themeColor="text1"/>
        </w:rPr>
      </w:pPr>
    </w:p>
    <w:p w:rsidR="00930608" w:rsidRPr="00616F3E" w:rsidRDefault="00930608" w:rsidP="00930608">
      <w:pPr>
        <w:pStyle w:val="a9"/>
        <w:jc w:val="center"/>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記</w:t>
      </w:r>
    </w:p>
    <w:p w:rsidR="00930608" w:rsidRPr="00616F3E" w:rsidRDefault="00930608" w:rsidP="00930608">
      <w:pPr>
        <w:pStyle w:val="a9"/>
        <w:rPr>
          <w:rFonts w:asciiTheme="minorEastAsia" w:eastAsiaTheme="minorEastAsia" w:hAnsiTheme="minorEastAsia"/>
          <w:color w:val="000000" w:themeColor="text1"/>
        </w:rPr>
      </w:pPr>
    </w:p>
    <w:p w:rsidR="00FB693B" w:rsidRPr="00616F3E" w:rsidRDefault="00930608" w:rsidP="00287BBE">
      <w:pPr>
        <w:pStyle w:val="a9"/>
        <w:snapToGrid w:val="0"/>
        <w:spacing w:afterLines="50" w:after="180" w:line="240" w:lineRule="atLeast"/>
        <w:ind w:left="440" w:hangingChars="200" w:hanging="440"/>
        <w:jc w:val="both"/>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１．　業務に関連して法令に違反し、代表役員等や一般役員等が逮捕され又は逮捕を経ないで公訴を提起されたときから１年間を経過していない者ではないこと。</w:t>
      </w:r>
    </w:p>
    <w:p w:rsidR="00930608" w:rsidRPr="00616F3E" w:rsidRDefault="00930608" w:rsidP="00930608">
      <w:pPr>
        <w:pStyle w:val="a9"/>
        <w:snapToGrid w:val="0"/>
        <w:spacing w:afterLines="50" w:after="180" w:line="240" w:lineRule="atLeast"/>
        <w:ind w:left="440" w:hangingChars="200" w:hanging="440"/>
        <w:jc w:val="both"/>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２．　業務に関連して法令に違反し、事案が重大・悪質な場合であって再発防止に向けた取組が確実に行われると認められない者ではないこと。</w:t>
      </w:r>
    </w:p>
    <w:p w:rsidR="00930608" w:rsidRPr="00616F3E" w:rsidRDefault="00930608" w:rsidP="00930608">
      <w:pPr>
        <w:pStyle w:val="a9"/>
        <w:snapToGrid w:val="0"/>
        <w:spacing w:afterLines="50" w:after="180" w:line="240" w:lineRule="atLeast"/>
        <w:ind w:left="440" w:hangingChars="200" w:hanging="440"/>
        <w:jc w:val="both"/>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３．　国、都道府県又は市町村から入札参加資格の指名停止を受けている者ではないこと。</w:t>
      </w:r>
    </w:p>
    <w:p w:rsidR="00930608" w:rsidRPr="00616F3E" w:rsidRDefault="00930608" w:rsidP="00930608">
      <w:pPr>
        <w:pStyle w:val="a9"/>
        <w:snapToGrid w:val="0"/>
        <w:spacing w:afterLines="50" w:after="180" w:line="240" w:lineRule="atLeast"/>
        <w:ind w:left="440" w:hangingChars="200" w:hanging="440"/>
        <w:jc w:val="both"/>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４．　その他森林の経営管理を適切に行うことができない又は森林の経営管理に関し不正若しくは不誠実な行為をするおそれがあると認めるに足りる相当の理由がある者ではないこと。</w:t>
      </w:r>
    </w:p>
    <w:p w:rsidR="00930608" w:rsidRPr="00616F3E" w:rsidRDefault="00930608" w:rsidP="00930608">
      <w:pPr>
        <w:pStyle w:val="a9"/>
        <w:snapToGrid w:val="0"/>
        <w:spacing w:afterLines="50" w:after="180" w:line="240" w:lineRule="atLeast"/>
        <w:ind w:left="440" w:hangingChars="200" w:hanging="440"/>
        <w:jc w:val="both"/>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５．　福岡県暴力団排除条例（平成21年条例第59号）第２条第１号に規定する暴力団、第２号に規定する暴力団員、又は第３号に規定する暴力団員等のいずれにも該当しないこと。</w:t>
      </w:r>
    </w:p>
    <w:p w:rsidR="00930608" w:rsidRPr="00616F3E" w:rsidRDefault="00930608" w:rsidP="00930608">
      <w:pPr>
        <w:pStyle w:val="a9"/>
        <w:snapToGrid w:val="0"/>
        <w:spacing w:after="50" w:line="240" w:lineRule="atLeast"/>
        <w:ind w:left="440" w:hangingChars="200" w:hanging="440"/>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６．　各項のいずれかに反したと認められることが判明した場合、及びこの誓約が虚偽の申告であることが判明した場合において</w:t>
      </w:r>
      <w:r w:rsidR="00CE03DB" w:rsidRPr="00616F3E">
        <w:rPr>
          <w:rFonts w:asciiTheme="minorEastAsia" w:eastAsiaTheme="minorEastAsia" w:hAnsiTheme="minorEastAsia" w:hint="eastAsia"/>
          <w:color w:val="000000" w:themeColor="text1"/>
        </w:rPr>
        <w:t>改善計画の認定</w:t>
      </w:r>
      <w:r w:rsidRPr="00616F3E">
        <w:rPr>
          <w:rFonts w:asciiTheme="minorEastAsia" w:eastAsiaTheme="minorEastAsia" w:hAnsiTheme="minorEastAsia"/>
          <w:color w:val="000000" w:themeColor="text1"/>
        </w:rPr>
        <w:t>が取り消されても異議を申し立てません。</w:t>
      </w:r>
    </w:p>
    <w:p w:rsidR="007436F7" w:rsidRPr="00616F3E" w:rsidRDefault="00930608" w:rsidP="00930608">
      <w:pPr>
        <w:pStyle w:val="a9"/>
        <w:snapToGrid w:val="0"/>
        <w:spacing w:afterLines="50" w:after="180" w:line="240" w:lineRule="atLeast"/>
        <w:ind w:firstLineChars="300" w:firstLine="660"/>
        <w:jc w:val="both"/>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また、これにより損害が生じた場合も、その一切を私の責任とします。</w:t>
      </w:r>
    </w:p>
    <w:p w:rsidR="00FC7D9E" w:rsidRPr="00616F3E" w:rsidRDefault="00FC7D9E" w:rsidP="00FC7D9E">
      <w:pPr>
        <w:pStyle w:val="a9"/>
        <w:snapToGrid w:val="0"/>
        <w:spacing w:after="50" w:line="240" w:lineRule="atLeast"/>
        <w:ind w:left="440" w:hangingChars="200" w:hanging="440"/>
        <w:jc w:val="both"/>
        <w:rPr>
          <w:rFonts w:asciiTheme="minorEastAsia" w:eastAsiaTheme="minorEastAsia" w:hAnsiTheme="minorEastAsia"/>
          <w:color w:val="000000" w:themeColor="text1"/>
        </w:rPr>
      </w:pPr>
      <w:r w:rsidRPr="00616F3E">
        <w:rPr>
          <w:rFonts w:asciiTheme="minorEastAsia" w:eastAsiaTheme="minorEastAsia" w:hAnsiTheme="minorEastAsia"/>
          <w:color w:val="000000" w:themeColor="text1"/>
        </w:rPr>
        <w:t xml:space="preserve">７．　</w:t>
      </w:r>
      <w:r w:rsidRPr="00616F3E">
        <w:rPr>
          <w:rFonts w:asciiTheme="minorEastAsia" w:eastAsiaTheme="minorEastAsia" w:hAnsiTheme="minorEastAsia" w:hint="eastAsia"/>
          <w:color w:val="000000" w:themeColor="text1"/>
        </w:rPr>
        <w:t>名称</w:t>
      </w:r>
      <w:r w:rsidRPr="00616F3E">
        <w:rPr>
          <w:rFonts w:asciiTheme="minorEastAsia" w:eastAsiaTheme="minorEastAsia" w:hAnsiTheme="minorEastAsia"/>
          <w:color w:val="000000" w:themeColor="text1"/>
        </w:rPr>
        <w:t>及び所在地等について、福岡県</w:t>
      </w:r>
      <w:r w:rsidR="00A03AF6" w:rsidRPr="00616F3E">
        <w:rPr>
          <w:rFonts w:asciiTheme="minorEastAsia" w:eastAsiaTheme="minorEastAsia" w:hAnsiTheme="minorEastAsia"/>
          <w:color w:val="000000" w:themeColor="text1"/>
        </w:rPr>
        <w:t>の</w:t>
      </w:r>
      <w:r w:rsidRPr="00616F3E">
        <w:rPr>
          <w:rFonts w:asciiTheme="minorEastAsia" w:eastAsiaTheme="minorEastAsia" w:hAnsiTheme="minorEastAsia"/>
          <w:color w:val="000000" w:themeColor="text1"/>
        </w:rPr>
        <w:t>農林水産白書等で公開されることに同意します。</w:t>
      </w:r>
    </w:p>
    <w:p w:rsidR="00287BBE" w:rsidRPr="00616F3E" w:rsidRDefault="00287BBE" w:rsidP="00287BBE">
      <w:pPr>
        <w:pStyle w:val="a9"/>
        <w:snapToGrid w:val="0"/>
        <w:spacing w:line="240" w:lineRule="exact"/>
        <w:ind w:leftChars="100" w:left="410" w:hangingChars="100" w:hanging="200"/>
        <w:rPr>
          <w:rFonts w:asciiTheme="minorEastAsia" w:eastAsiaTheme="minorEastAsia" w:hAnsiTheme="minorEastAsia"/>
          <w:color w:val="000000" w:themeColor="text1"/>
          <w:sz w:val="20"/>
        </w:rPr>
      </w:pPr>
      <w:r w:rsidRPr="00616F3E">
        <w:rPr>
          <w:rFonts w:asciiTheme="minorEastAsia" w:eastAsiaTheme="minorEastAsia" w:hAnsiTheme="minorEastAsia" w:hint="eastAsia"/>
          <w:color w:val="000000" w:themeColor="text1"/>
          <w:sz w:val="20"/>
        </w:rPr>
        <w:t>※注１：「代表役員等」とは、法人の代表権を有する役員若しくは個人事業主とする。</w:t>
      </w:r>
    </w:p>
    <w:p w:rsidR="00287BBE" w:rsidRPr="00616F3E" w:rsidRDefault="00287BBE" w:rsidP="00287BBE">
      <w:pPr>
        <w:pStyle w:val="a9"/>
        <w:snapToGrid w:val="0"/>
        <w:spacing w:line="240" w:lineRule="exact"/>
        <w:ind w:leftChars="100" w:left="1010" w:hangingChars="400" w:hanging="800"/>
        <w:jc w:val="both"/>
        <w:rPr>
          <w:rFonts w:asciiTheme="minorEastAsia" w:eastAsiaTheme="minorEastAsia" w:hAnsiTheme="minorEastAsia"/>
          <w:color w:val="000000" w:themeColor="text1"/>
          <w:sz w:val="20"/>
        </w:rPr>
      </w:pPr>
      <w:r w:rsidRPr="00616F3E">
        <w:rPr>
          <w:rFonts w:asciiTheme="minorEastAsia" w:eastAsiaTheme="minorEastAsia" w:hAnsiTheme="minorEastAsia" w:hint="eastAsia"/>
          <w:color w:val="000000" w:themeColor="text1"/>
          <w:sz w:val="20"/>
        </w:rPr>
        <w:t>※注２：「一般役員等」とは、法人の役員、支配人又はその支店若しくは営業所を代表する者とする。</w:t>
      </w:r>
    </w:p>
    <w:p w:rsidR="00287BBE" w:rsidRPr="00616F3E" w:rsidRDefault="00287BBE" w:rsidP="00287BBE">
      <w:pPr>
        <w:pStyle w:val="a9"/>
        <w:snapToGrid w:val="0"/>
        <w:spacing w:line="240" w:lineRule="exact"/>
        <w:ind w:leftChars="100" w:left="1010" w:hangingChars="400" w:hanging="800"/>
        <w:jc w:val="both"/>
        <w:rPr>
          <w:rFonts w:asciiTheme="minorEastAsia" w:eastAsiaTheme="minorEastAsia" w:hAnsiTheme="minorEastAsia"/>
          <w:color w:val="000000" w:themeColor="text1"/>
          <w:sz w:val="20"/>
        </w:rPr>
      </w:pPr>
      <w:r w:rsidRPr="00616F3E">
        <w:rPr>
          <w:rFonts w:asciiTheme="minorEastAsia" w:eastAsiaTheme="minorEastAsia" w:hAnsiTheme="minorEastAsia" w:hint="eastAsia"/>
          <w:color w:val="000000" w:themeColor="text1"/>
          <w:sz w:val="20"/>
        </w:rPr>
        <w:t>※注３：「４．その他・・・(略)・・・相当の理由がある者」については、破産手続開始の決定を受けて復権を得ない者等。</w:t>
      </w:r>
    </w:p>
    <w:sectPr w:rsidR="00287BBE" w:rsidRPr="00616F3E" w:rsidSect="0098329B">
      <w:pgSz w:w="11906" w:h="16838"/>
      <w:pgMar w:top="1843" w:right="1701" w:bottom="15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024" w:rsidRDefault="00E83024" w:rsidP="00B8267A">
      <w:r>
        <w:separator/>
      </w:r>
    </w:p>
  </w:endnote>
  <w:endnote w:type="continuationSeparator" w:id="0">
    <w:p w:rsidR="00E83024" w:rsidRDefault="00E83024" w:rsidP="00B8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024" w:rsidRDefault="00E83024" w:rsidP="00B8267A">
      <w:r>
        <w:separator/>
      </w:r>
    </w:p>
  </w:footnote>
  <w:footnote w:type="continuationSeparator" w:id="0">
    <w:p w:rsidR="00E83024" w:rsidRDefault="00E83024" w:rsidP="00B82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267A"/>
    <w:rsid w:val="000216C2"/>
    <w:rsid w:val="00022A16"/>
    <w:rsid w:val="00040857"/>
    <w:rsid w:val="000650D0"/>
    <w:rsid w:val="000D3D08"/>
    <w:rsid w:val="000D60CD"/>
    <w:rsid w:val="000F7DE5"/>
    <w:rsid w:val="001119EE"/>
    <w:rsid w:val="00123450"/>
    <w:rsid w:val="001479B3"/>
    <w:rsid w:val="00160DBF"/>
    <w:rsid w:val="00174EB5"/>
    <w:rsid w:val="00195E06"/>
    <w:rsid w:val="00214F50"/>
    <w:rsid w:val="00231BB7"/>
    <w:rsid w:val="002353BD"/>
    <w:rsid w:val="00242027"/>
    <w:rsid w:val="00287BBE"/>
    <w:rsid w:val="00292ABF"/>
    <w:rsid w:val="002A6CE1"/>
    <w:rsid w:val="00302068"/>
    <w:rsid w:val="00323E26"/>
    <w:rsid w:val="0032656A"/>
    <w:rsid w:val="00375A37"/>
    <w:rsid w:val="00381A35"/>
    <w:rsid w:val="00396A1D"/>
    <w:rsid w:val="003B7DC0"/>
    <w:rsid w:val="0040535A"/>
    <w:rsid w:val="00406D24"/>
    <w:rsid w:val="00410209"/>
    <w:rsid w:val="004115C2"/>
    <w:rsid w:val="004130AD"/>
    <w:rsid w:val="004602A6"/>
    <w:rsid w:val="00477B84"/>
    <w:rsid w:val="004878FE"/>
    <w:rsid w:val="004A1402"/>
    <w:rsid w:val="004A7B57"/>
    <w:rsid w:val="004F25C6"/>
    <w:rsid w:val="004F43CE"/>
    <w:rsid w:val="00510EB0"/>
    <w:rsid w:val="0051338C"/>
    <w:rsid w:val="00524714"/>
    <w:rsid w:val="00576C89"/>
    <w:rsid w:val="005852C4"/>
    <w:rsid w:val="00593122"/>
    <w:rsid w:val="005A01D2"/>
    <w:rsid w:val="005A0CF3"/>
    <w:rsid w:val="005B1FBC"/>
    <w:rsid w:val="00616F3E"/>
    <w:rsid w:val="00620210"/>
    <w:rsid w:val="0065227F"/>
    <w:rsid w:val="00661C9C"/>
    <w:rsid w:val="00672B58"/>
    <w:rsid w:val="00686426"/>
    <w:rsid w:val="006A03B7"/>
    <w:rsid w:val="006B4584"/>
    <w:rsid w:val="00704C0F"/>
    <w:rsid w:val="007436F7"/>
    <w:rsid w:val="0077383C"/>
    <w:rsid w:val="0077779C"/>
    <w:rsid w:val="00790C6D"/>
    <w:rsid w:val="007919BB"/>
    <w:rsid w:val="007D5B53"/>
    <w:rsid w:val="007D6D64"/>
    <w:rsid w:val="007D7BC9"/>
    <w:rsid w:val="007F277E"/>
    <w:rsid w:val="00822079"/>
    <w:rsid w:val="00823EE6"/>
    <w:rsid w:val="008345F2"/>
    <w:rsid w:val="00867331"/>
    <w:rsid w:val="00893B4A"/>
    <w:rsid w:val="008A2250"/>
    <w:rsid w:val="008A6348"/>
    <w:rsid w:val="008B0667"/>
    <w:rsid w:val="008F64EA"/>
    <w:rsid w:val="00914CA4"/>
    <w:rsid w:val="0091578A"/>
    <w:rsid w:val="009167D6"/>
    <w:rsid w:val="00916DF5"/>
    <w:rsid w:val="00927662"/>
    <w:rsid w:val="00930608"/>
    <w:rsid w:val="00935337"/>
    <w:rsid w:val="00940B5B"/>
    <w:rsid w:val="00956B54"/>
    <w:rsid w:val="00962C2C"/>
    <w:rsid w:val="009813FE"/>
    <w:rsid w:val="0098329B"/>
    <w:rsid w:val="009B48A8"/>
    <w:rsid w:val="009C5812"/>
    <w:rsid w:val="009C7049"/>
    <w:rsid w:val="009C76DD"/>
    <w:rsid w:val="009D3782"/>
    <w:rsid w:val="009D53CF"/>
    <w:rsid w:val="009E4E3C"/>
    <w:rsid w:val="009F59BA"/>
    <w:rsid w:val="00A03AF6"/>
    <w:rsid w:val="00A12991"/>
    <w:rsid w:val="00A549A5"/>
    <w:rsid w:val="00A56AA3"/>
    <w:rsid w:val="00A57B54"/>
    <w:rsid w:val="00A66CD3"/>
    <w:rsid w:val="00A8719A"/>
    <w:rsid w:val="00A92428"/>
    <w:rsid w:val="00AE7582"/>
    <w:rsid w:val="00AF1339"/>
    <w:rsid w:val="00B01F6B"/>
    <w:rsid w:val="00B21013"/>
    <w:rsid w:val="00B45107"/>
    <w:rsid w:val="00B661A2"/>
    <w:rsid w:val="00B81C7C"/>
    <w:rsid w:val="00B8267A"/>
    <w:rsid w:val="00B84105"/>
    <w:rsid w:val="00B900E0"/>
    <w:rsid w:val="00BA30A0"/>
    <w:rsid w:val="00BB5B1C"/>
    <w:rsid w:val="00BC6327"/>
    <w:rsid w:val="00C13E94"/>
    <w:rsid w:val="00C33DA4"/>
    <w:rsid w:val="00C92640"/>
    <w:rsid w:val="00CA7D4E"/>
    <w:rsid w:val="00CC0C1F"/>
    <w:rsid w:val="00CE03DB"/>
    <w:rsid w:val="00D6712C"/>
    <w:rsid w:val="00D74CC5"/>
    <w:rsid w:val="00D80E4C"/>
    <w:rsid w:val="00DC2A9E"/>
    <w:rsid w:val="00DC69FD"/>
    <w:rsid w:val="00DF4A4B"/>
    <w:rsid w:val="00E62BB1"/>
    <w:rsid w:val="00E82043"/>
    <w:rsid w:val="00E83024"/>
    <w:rsid w:val="00EC4513"/>
    <w:rsid w:val="00EC45E0"/>
    <w:rsid w:val="00ED739A"/>
    <w:rsid w:val="00EE25BF"/>
    <w:rsid w:val="00EF01E8"/>
    <w:rsid w:val="00F1651D"/>
    <w:rsid w:val="00F17D89"/>
    <w:rsid w:val="00F444A9"/>
    <w:rsid w:val="00F47A2A"/>
    <w:rsid w:val="00F56E0B"/>
    <w:rsid w:val="00F81DC3"/>
    <w:rsid w:val="00F8518D"/>
    <w:rsid w:val="00FA655E"/>
    <w:rsid w:val="00FB5FCD"/>
    <w:rsid w:val="00FB693B"/>
    <w:rsid w:val="00FC7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98042CD-3E8E-4983-BF98-35A86720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67A"/>
    <w:pPr>
      <w:tabs>
        <w:tab w:val="center" w:pos="4252"/>
        <w:tab w:val="right" w:pos="8504"/>
      </w:tabs>
      <w:snapToGrid w:val="0"/>
    </w:pPr>
  </w:style>
  <w:style w:type="character" w:customStyle="1" w:styleId="a4">
    <w:name w:val="ヘッダー (文字)"/>
    <w:basedOn w:val="a0"/>
    <w:link w:val="a3"/>
    <w:uiPriority w:val="99"/>
    <w:rsid w:val="00B8267A"/>
  </w:style>
  <w:style w:type="paragraph" w:styleId="a5">
    <w:name w:val="footer"/>
    <w:basedOn w:val="a"/>
    <w:link w:val="a6"/>
    <w:uiPriority w:val="99"/>
    <w:unhideWhenUsed/>
    <w:rsid w:val="00B8267A"/>
    <w:pPr>
      <w:tabs>
        <w:tab w:val="center" w:pos="4252"/>
        <w:tab w:val="right" w:pos="8504"/>
      </w:tabs>
      <w:snapToGrid w:val="0"/>
    </w:pPr>
  </w:style>
  <w:style w:type="character" w:customStyle="1" w:styleId="a6">
    <w:name w:val="フッター (文字)"/>
    <w:basedOn w:val="a0"/>
    <w:link w:val="a5"/>
    <w:uiPriority w:val="99"/>
    <w:rsid w:val="00B8267A"/>
  </w:style>
  <w:style w:type="paragraph" w:styleId="a7">
    <w:name w:val="Balloon Text"/>
    <w:basedOn w:val="a"/>
    <w:link w:val="a8"/>
    <w:uiPriority w:val="99"/>
    <w:semiHidden/>
    <w:unhideWhenUsed/>
    <w:rsid w:val="009C58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5812"/>
    <w:rPr>
      <w:rFonts w:asciiTheme="majorHAnsi" w:eastAsiaTheme="majorEastAsia" w:hAnsiTheme="majorHAnsi" w:cstheme="majorBidi"/>
      <w:sz w:val="18"/>
      <w:szCs w:val="18"/>
    </w:rPr>
  </w:style>
  <w:style w:type="paragraph" w:styleId="a9">
    <w:name w:val="No Spacing"/>
    <w:uiPriority w:val="1"/>
    <w:qFormat/>
    <w:rsid w:val="0093060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TOKUSHIN</dc:creator>
  <cp:keywords/>
  <dc:description/>
  <cp:lastModifiedBy>福岡県</cp:lastModifiedBy>
  <cp:revision>52</cp:revision>
  <cp:lastPrinted>2023-02-27T11:35:00Z</cp:lastPrinted>
  <dcterms:created xsi:type="dcterms:W3CDTF">2011-08-16T08:15:00Z</dcterms:created>
  <dcterms:modified xsi:type="dcterms:W3CDTF">2023-03-14T00:47:00Z</dcterms:modified>
</cp:coreProperties>
</file>