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4AA6" w14:textId="77777777"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14:paraId="7FC5C86C" w14:textId="77777777" w:rsidR="00865222" w:rsidRPr="00580F42" w:rsidRDefault="00865222" w:rsidP="00AE73A5">
      <w:pPr>
        <w:autoSpaceDN w:val="0"/>
        <w:jc w:val="left"/>
        <w:rPr>
          <w:rFonts w:asciiTheme="majorEastAsia" w:eastAsiaTheme="majorEastAsia" w:hAnsiTheme="majorEastAsia"/>
        </w:rPr>
      </w:pPr>
    </w:p>
    <w:p w14:paraId="61A6DCD4" w14:textId="77777777" w:rsidR="00F2331C" w:rsidRDefault="002B0634" w:rsidP="00AE73A5">
      <w:pPr>
        <w:autoSpaceDN w:val="0"/>
      </w:pPr>
      <w:r>
        <w:rPr>
          <w:noProof/>
        </w:rPr>
        <mc:AlternateContent>
          <mc:Choice Requires="wps">
            <w:drawing>
              <wp:anchor distT="0" distB="0" distL="114300" distR="114300" simplePos="0" relativeHeight="251660288" behindDoc="0" locked="0" layoutInCell="1" allowOverlap="1" wp14:anchorId="26BF339E" wp14:editId="36F78D45">
                <wp:simplePos x="0" y="0"/>
                <wp:positionH relativeFrom="margin">
                  <wp:posOffset>3009900</wp:posOffset>
                </wp:positionH>
                <wp:positionV relativeFrom="paragraph">
                  <wp:posOffset>168909</wp:posOffset>
                </wp:positionV>
                <wp:extent cx="3230088" cy="206692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3230088" cy="2066925"/>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76E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37pt;margin-top:13.3pt;width:254.35pt;height:16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NYgIAABcFAAAOAAAAZHJzL2Uyb0RvYy54bWysVFFPGzEMfp+0/xDlfdy1lA4qrqgCMU1C&#10;DA0mntNcQm8kceakvXa/fk7urmVsmqZpLzn7bH+2v9g5v9hawzYKQwOu4qOjkjPlJNSNe6r4l4fr&#10;d6echShcLQw4VfGdCvxi/vbNeetnagwrMLVCRiAuzFpf8VWMflYUQa6UFeEIvHJk1IBWRFLxqahR&#10;tIRuTTEuy2nRAtYeQaoQ6O9VZ+TzjK+1kvGT1kFFZipOtcV8Yj6X6Szm52L2hMKvGtmXIf6hCisa&#10;R0n3UFciCrbG5hco20iEADoeSbAFaN1IlXugbkblq27uV8Kr3AuRE/yepvD/YOXt5t7fIdHQ+jAL&#10;JKYuthpt+lJ9bJvJ2u3JUtvIJP08Hh+X5SldryTbuJxOz8Ynic7iEO4xxA8KLEtCxZco5LOKd6LB&#10;zJXY3ISYSauZE5amQ9RfOdPW0BVshGHTyfS4h+x9CXwApUyHkrMUd0YlOOM+K82amooc5UR5mtSl&#10;QUaoFa+fRz1q9kwhujFmH1T+Oaj3TWEqT9jfBu69c0ZwcR9oGwcdJ69KjduhVN35D113vaa2l1Dv&#10;7pAhdLMdvLxuiO4bEYhpJCZp7GlB4yc6tIG24tBLnK0Av//uf/KnGSMrZy0tR8XDt7VAxZn56Gj6&#10;zkaTSdqmrExO3o9JwZeW5UuLW9tLIN5H9BR4mcXkH80gagT7SHu8SFnJJJyk3BWXEQflMnZLSy+B&#10;VItFdqMN8iLeuHsvh5tOw/GwfRTo+5mLNK63MCySmOU56qb04Jvuw8FiHUE3MRkPvPYKbR9JP633&#10;Sz17Hd6z+Q8AAAD//wMAUEsDBBQABgAIAAAAIQA5DkLe4gAAAAoBAAAPAAAAZHJzL2Rvd25yZXYu&#10;eG1sTI/LTsMwEEX3SPyDNUjsqFO3pCXEqSgSEhKL0haE2LnxEAf8iGznwd9jVrAczdW555abyWgy&#10;oA+tsxzmswwI2trJ1jYcXo4PV2sgIQorhXYWOXxjgE11flaKQrrR7nE4xIYkiA2F4KBi7ApKQ63Q&#10;iDBzHdr0+3DeiJhO31DpxZjgRlOWZTk1orWpQYkO7xXWX4feJMqwfX4ddy1DtXj8fMv0U/++9Zxf&#10;Xkx3t0AiTvEvDL/6SR2q5HRyvZWBaA7L1TJtiRxYngNJgZs1WwE5cVhcsznQqqT/J1Q/AAAA//8D&#10;AFBLAQItABQABgAIAAAAIQC2gziS/gAAAOEBAAATAAAAAAAAAAAAAAAAAAAAAABbQ29udGVudF9U&#10;eXBlc10ueG1sUEsBAi0AFAAGAAgAAAAhADj9If/WAAAAlAEAAAsAAAAAAAAAAAAAAAAALwEAAF9y&#10;ZWxzLy5yZWxzUEsBAi0AFAAGAAgAAAAhAHVgT81iAgAAFwUAAA4AAAAAAAAAAAAAAAAALgIAAGRy&#10;cy9lMm9Eb2MueG1sUEsBAi0AFAAGAAgAAAAhADkOQt7iAAAACgEAAA8AAAAAAAAAAAAAAAAAvAQA&#10;AGRycy9kb3ducmV2LnhtbFBLBQYAAAAABAAEAPMAAADLBQAAAAA=&#10;" adj="1396" strokecolor="black [3200]" strokeweight=".5pt">
                <v:stroke joinstyle="miter"/>
                <w10:wrap anchorx="margin"/>
              </v:shape>
            </w:pict>
          </mc:Fallback>
        </mc:AlternateContent>
      </w:r>
    </w:p>
    <w:p w14:paraId="5972AC1F" w14:textId="77777777"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14:paraId="1F420BD0" w14:textId="77777777" w:rsidR="0065758F" w:rsidRDefault="0065758F" w:rsidP="0065758F">
      <w:pPr>
        <w:wordWrap w:val="0"/>
        <w:autoSpaceDN w:val="0"/>
        <w:spacing w:line="240" w:lineRule="exact"/>
        <w:ind w:right="100"/>
        <w:jc w:val="right"/>
      </w:pPr>
      <w:r>
        <w:t>改正－昭和41年11月14日41農地Ａ第2062号</w:t>
      </w:r>
    </w:p>
    <w:p w14:paraId="43CBE947" w14:textId="77777777" w:rsidR="0065758F" w:rsidRDefault="0065758F" w:rsidP="0065758F">
      <w:pPr>
        <w:wordWrap w:val="0"/>
        <w:autoSpaceDN w:val="0"/>
        <w:spacing w:line="240" w:lineRule="exact"/>
        <w:ind w:right="100"/>
        <w:jc w:val="right"/>
      </w:pPr>
      <w:r>
        <w:t>昭和48年６月４日48構改Ｂ第1845号</w:t>
      </w:r>
    </w:p>
    <w:p w14:paraId="00C123E9" w14:textId="77777777"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14:paraId="0C8B5054" w14:textId="77777777" w:rsidR="0065758F" w:rsidRDefault="0065758F" w:rsidP="0065758F">
      <w:pPr>
        <w:wordWrap w:val="0"/>
        <w:autoSpaceDN w:val="0"/>
        <w:spacing w:line="240" w:lineRule="exact"/>
        <w:ind w:right="100"/>
        <w:jc w:val="right"/>
      </w:pPr>
      <w:r>
        <w:t>平成21年12月15日21農振第1606号</w:t>
      </w:r>
      <w:r>
        <w:rPr>
          <w:rFonts w:hint="eastAsia"/>
        </w:rPr>
        <w:t xml:space="preserve">　</w:t>
      </w:r>
    </w:p>
    <w:p w14:paraId="57956036" w14:textId="77777777"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14:paraId="1898D7B7" w14:textId="77777777"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14:paraId="3A984C6A" w14:textId="77777777"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14:paraId="7FB85C8A" w14:textId="77777777" w:rsidR="00F2331C" w:rsidRDefault="00D74072" w:rsidP="00570C78">
      <w:pPr>
        <w:wordWrap w:val="0"/>
        <w:autoSpaceDN w:val="0"/>
        <w:spacing w:line="240" w:lineRule="exact"/>
        <w:ind w:right="34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p>
    <w:p w14:paraId="5EC318C3" w14:textId="77777777" w:rsidR="00844076" w:rsidRDefault="00844076" w:rsidP="00844076">
      <w:pPr>
        <w:autoSpaceDN w:val="0"/>
        <w:spacing w:line="240" w:lineRule="exact"/>
        <w:ind w:right="340" w:firstLineChars="2400" w:firstLine="5760"/>
        <w:jc w:val="right"/>
      </w:pPr>
      <w:r>
        <w:rPr>
          <w:rFonts w:hint="eastAsia"/>
        </w:rPr>
        <w:t>令和元年９月19日元農振第1730号</w:t>
      </w:r>
    </w:p>
    <w:p w14:paraId="7D99C9C7" w14:textId="77777777" w:rsidR="00570C78" w:rsidRDefault="00E42790" w:rsidP="00570C78">
      <w:pPr>
        <w:wordWrap w:val="0"/>
        <w:autoSpaceDN w:val="0"/>
        <w:spacing w:line="240" w:lineRule="exact"/>
        <w:ind w:right="340" w:firstLineChars="2400" w:firstLine="5760"/>
        <w:jc w:val="right"/>
      </w:pPr>
      <w:r>
        <w:rPr>
          <w:rFonts w:hint="eastAsia"/>
        </w:rPr>
        <w:t>令和３年１月７日２農振第2497号</w:t>
      </w:r>
    </w:p>
    <w:p w14:paraId="710388CD" w14:textId="7BED4C34" w:rsidR="009B5A9B" w:rsidRDefault="009B5A9B" w:rsidP="00074A46">
      <w:pPr>
        <w:autoSpaceDN w:val="0"/>
        <w:spacing w:line="240" w:lineRule="exact"/>
        <w:ind w:right="340" w:firstLineChars="2400" w:firstLine="5760"/>
        <w:jc w:val="right"/>
      </w:pPr>
      <w:r>
        <w:rPr>
          <w:rFonts w:hint="eastAsia"/>
        </w:rPr>
        <w:t>令和６年１月15日</w:t>
      </w:r>
      <w:r w:rsidR="004477DE">
        <w:rPr>
          <w:rFonts w:hint="eastAsia"/>
        </w:rPr>
        <w:t>５農振第2297号</w:t>
      </w:r>
    </w:p>
    <w:p w14:paraId="0FDEC870" w14:textId="4284AFF9" w:rsidR="00E42790" w:rsidRPr="005E2B9C" w:rsidRDefault="00896B74" w:rsidP="00E42790">
      <w:pPr>
        <w:autoSpaceDN w:val="0"/>
        <w:spacing w:line="240" w:lineRule="exact"/>
        <w:ind w:right="340" w:firstLineChars="2400" w:firstLine="5760"/>
        <w:jc w:val="right"/>
      </w:pPr>
      <w:r w:rsidRPr="005E2B9C">
        <w:rPr>
          <w:rFonts w:hint="eastAsia"/>
        </w:rPr>
        <w:t>令和７年</w:t>
      </w:r>
      <w:r w:rsidR="009D1A33" w:rsidRPr="005E2B9C">
        <w:rPr>
          <w:rFonts w:hint="eastAsia"/>
        </w:rPr>
        <w:t>４</w:t>
      </w:r>
      <w:r w:rsidRPr="005E2B9C">
        <w:rPr>
          <w:rFonts w:hint="eastAsia"/>
        </w:rPr>
        <w:t>月</w:t>
      </w:r>
      <w:r w:rsidR="009D1A33" w:rsidRPr="005E2B9C">
        <w:rPr>
          <w:rFonts w:hint="eastAsia"/>
        </w:rPr>
        <w:t>２</w:t>
      </w:r>
      <w:r w:rsidRPr="005E2B9C">
        <w:rPr>
          <w:rFonts w:hint="eastAsia"/>
        </w:rPr>
        <w:t>日</w:t>
      </w:r>
      <w:r w:rsidR="005E2B9C" w:rsidRPr="005E2B9C">
        <w:rPr>
          <w:rFonts w:hint="eastAsia"/>
        </w:rPr>
        <w:t>６</w:t>
      </w:r>
      <w:r w:rsidRPr="005E2B9C">
        <w:rPr>
          <w:rFonts w:hint="eastAsia"/>
        </w:rPr>
        <w:t>農振第</w:t>
      </w:r>
      <w:r w:rsidR="005E2B9C" w:rsidRPr="005E2B9C">
        <w:rPr>
          <w:rFonts w:hint="eastAsia"/>
        </w:rPr>
        <w:t>3070</w:t>
      </w:r>
      <w:r w:rsidRPr="005E2B9C">
        <w:rPr>
          <w:rFonts w:hint="eastAsia"/>
        </w:rPr>
        <w:t>号</w:t>
      </w:r>
    </w:p>
    <w:p w14:paraId="70BC2EF3" w14:textId="77777777" w:rsidR="00570C78" w:rsidRPr="00896B74" w:rsidRDefault="00570C78" w:rsidP="00570C78">
      <w:pPr>
        <w:autoSpaceDN w:val="0"/>
        <w:spacing w:line="240" w:lineRule="exact"/>
        <w:ind w:right="700" w:firstLineChars="2400" w:firstLine="5760"/>
        <w:jc w:val="right"/>
        <w:rPr>
          <w:color w:val="FF0000"/>
        </w:rPr>
      </w:pPr>
    </w:p>
    <w:p w14:paraId="7E621E4E" w14:textId="77777777" w:rsidR="00F2331C" w:rsidRDefault="00F2331C" w:rsidP="00AE73A5">
      <w:pPr>
        <w:autoSpaceDN w:val="0"/>
      </w:pPr>
    </w:p>
    <w:p w14:paraId="15318442" w14:textId="77777777" w:rsidR="00570C78" w:rsidRDefault="00570C78" w:rsidP="00AE73A5">
      <w:pPr>
        <w:autoSpaceDN w:val="0"/>
      </w:pPr>
    </w:p>
    <w:p w14:paraId="27AB9D70" w14:textId="77777777" w:rsidR="00570C78" w:rsidRDefault="00570C78" w:rsidP="00AE73A5">
      <w:pPr>
        <w:autoSpaceDN w:val="0"/>
      </w:pPr>
    </w:p>
    <w:p w14:paraId="7DC393C5" w14:textId="77777777" w:rsidR="00570C78" w:rsidRDefault="00570C78" w:rsidP="00AE73A5">
      <w:pPr>
        <w:autoSpaceDN w:val="0"/>
      </w:pPr>
    </w:p>
    <w:p w14:paraId="5308F4B6" w14:textId="77777777" w:rsidR="00580F42" w:rsidRDefault="002820F1" w:rsidP="00AE73A5">
      <w:pPr>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14:anchorId="03D4FB3A" wp14:editId="1CB68AC8">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4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580F42">
        <w:rPr>
          <w:rFonts w:hint="eastAsia"/>
          <w:szCs w:val="24"/>
        </w:rPr>
        <w:t>農林省</w:t>
      </w:r>
      <w:r w:rsidR="00451926">
        <w:rPr>
          <w:szCs w:val="24"/>
        </w:rPr>
        <w:t>農地局長から</w:t>
      </w:r>
      <w:r w:rsidR="00580F42" w:rsidRPr="00580F42">
        <w:rPr>
          <w:szCs w:val="24"/>
        </w:rPr>
        <w:t xml:space="preserve">　</w:t>
      </w:r>
      <w:r w:rsidR="00580F42" w:rsidRPr="00580F42">
        <w:rPr>
          <w:rFonts w:hint="eastAsia"/>
          <w:sz w:val="48"/>
          <w:eastAsianLayout w:id="1813733376" w:combine="1"/>
        </w:rPr>
        <w:t>各地方農政局長各都道府県知事</w:t>
      </w:r>
      <w:r w:rsidR="00580F42">
        <w:rPr>
          <w:rFonts w:hint="eastAsia"/>
        </w:rPr>
        <w:t xml:space="preserve">　　</w:t>
      </w:r>
      <w:r w:rsidR="00580F42">
        <w:t>あて</w:t>
      </w:r>
      <w:r>
        <w:rPr>
          <w:rFonts w:hint="eastAsia"/>
        </w:rPr>
        <w:t xml:space="preserve">　</w:t>
      </w:r>
    </w:p>
    <w:p w14:paraId="19A0C59B" w14:textId="77777777" w:rsidR="00DB4738" w:rsidRDefault="00DB4738" w:rsidP="00AE73A5">
      <w:pPr>
        <w:autoSpaceDN w:val="0"/>
        <w:jc w:val="left"/>
        <w:textAlignment w:val="center"/>
      </w:pPr>
    </w:p>
    <w:p w14:paraId="47C99CD5" w14:textId="77777777" w:rsidR="00865222" w:rsidRPr="00451926" w:rsidRDefault="00865222" w:rsidP="00AE73A5">
      <w:pPr>
        <w:autoSpaceDN w:val="0"/>
        <w:jc w:val="left"/>
        <w:textAlignment w:val="center"/>
      </w:pPr>
    </w:p>
    <w:p w14:paraId="1C9262D6" w14:textId="77777777"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14:paraId="36E65BD9" w14:textId="77777777"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14:paraId="3E5E5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14:paraId="45690AC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14:paraId="69CEBE91"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3B71B7D0" w14:textId="77777777"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14:paraId="14A57910"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14:paraId="2B220DC4" w14:textId="77777777"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14:paraId="5476DF7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14:paraId="6F6781B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14:paraId="70E921A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14:paraId="3ABBDB9B" w14:textId="77777777"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14:paraId="53E4931D" w14:textId="77777777"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14:paraId="778F7F4F" w14:textId="77777777" w:rsidR="00516896" w:rsidRPr="00F61213" w:rsidRDefault="00516896" w:rsidP="00516896">
      <w:pPr>
        <w:autoSpaceDN w:val="0"/>
        <w:textAlignment w:val="center"/>
        <w:rPr>
          <w:rFonts w:asciiTheme="minorEastAsia" w:eastAsiaTheme="minorEastAsia" w:hAnsiTheme="minorEastAsia"/>
        </w:rPr>
      </w:pPr>
      <w:r w:rsidRPr="00F61213">
        <w:rPr>
          <w:rFonts w:asciiTheme="minorEastAsia" w:eastAsiaTheme="minorEastAsia" w:hAnsiTheme="minorEastAsia" w:hint="eastAsia"/>
        </w:rPr>
        <w:t>【備考】</w:t>
      </w:r>
    </w:p>
    <w:p w14:paraId="5713F448" w14:textId="77777777" w:rsidR="00516896" w:rsidRPr="00F61213" w:rsidRDefault="00516896" w:rsidP="00516896">
      <w:pPr>
        <w:autoSpaceDN w:val="0"/>
        <w:ind w:leftChars="100" w:left="240"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採決を電磁的方法によることを可能とする場合、採決を第２項中「入場」を「出席」に、</w:t>
      </w:r>
      <w:r w:rsidRPr="00F61213">
        <w:rPr>
          <w:rFonts w:asciiTheme="minorEastAsia" w:eastAsiaTheme="minorEastAsia" w:hAnsiTheme="minorEastAsia" w:hint="eastAsia"/>
        </w:rPr>
        <w:lastRenderedPageBreak/>
        <w:t>「提出し、総代の招集者は、これと引換えに代理証票を交付するものとする。」を「提出するものとする。」に改め、第２項の次に次の１項を加えること。</w:t>
      </w:r>
    </w:p>
    <w:p w14:paraId="09730C7A" w14:textId="338F4E4A" w:rsidR="00842059" w:rsidRPr="00F61213" w:rsidRDefault="00516896" w:rsidP="00516896">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３　総代の招集者は、総代会の場所を定めたときは、会議の場所に存する代理人に、第２項の委任状と引換えに代理証票を交付するものとする。</w:t>
      </w:r>
    </w:p>
    <w:p w14:paraId="02EC96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14:paraId="49492F1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14:paraId="17A10FF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14:paraId="18EDD8C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14:paraId="77A1718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14:paraId="078C325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14:paraId="2873EA6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14:paraId="01F35C9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14:paraId="7034B08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14:paraId="3065EFF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14:paraId="51B2852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14:paraId="48AB277F"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14:paraId="6917166A"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14:paraId="35C3D433"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14:paraId="34B06D63"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6F614607" w14:textId="77777777"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14:paraId="01C87D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14:paraId="037B7EB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14:paraId="33B9DFF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14:paraId="7CD3011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14:paraId="45DE64B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14:paraId="7FCA213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14:paraId="0869DE7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14:paraId="6087D218" w14:textId="77777777"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14:paraId="0CDA1B28" w14:textId="795A3DA5" w:rsidR="00201F90"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14:paraId="68D5FBA8" w14:textId="77777777" w:rsidR="009D3911" w:rsidRPr="00F61213" w:rsidRDefault="009D3911" w:rsidP="009D3911">
      <w:pPr>
        <w:autoSpaceDN w:val="0"/>
        <w:ind w:leftChars="100" w:left="240"/>
        <w:textAlignment w:val="center"/>
        <w:rPr>
          <w:rFonts w:asciiTheme="minorEastAsia" w:eastAsiaTheme="minorEastAsia" w:hAnsiTheme="minorEastAsia"/>
        </w:rPr>
      </w:pPr>
      <w:r w:rsidRPr="00F61213">
        <w:rPr>
          <w:rFonts w:asciiTheme="minorEastAsia" w:eastAsiaTheme="minorEastAsia" w:hAnsiTheme="minorEastAsia" w:hint="eastAsia"/>
        </w:rPr>
        <w:lastRenderedPageBreak/>
        <w:t>【備考】</w:t>
      </w:r>
    </w:p>
    <w:p w14:paraId="74245809" w14:textId="77777777" w:rsidR="009D3911" w:rsidRPr="00F61213" w:rsidRDefault="009D3911" w:rsidP="009D3911">
      <w:pPr>
        <w:autoSpaceDN w:val="0"/>
        <w:ind w:leftChars="200" w:left="480"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採決を電磁的方法によることを可能とする場合は、第３項の次に次の１項を加えること。</w:t>
      </w:r>
    </w:p>
    <w:p w14:paraId="60B61412" w14:textId="125C1A35" w:rsidR="00201F90" w:rsidRPr="00584156" w:rsidRDefault="009D3911" w:rsidP="00584156">
      <w:pPr>
        <w:autoSpaceDN w:val="0"/>
        <w:ind w:leftChars="200" w:left="480"/>
        <w:textAlignment w:val="center"/>
        <w:rPr>
          <w:rFonts w:asciiTheme="minorEastAsia" w:eastAsiaTheme="minorEastAsia" w:hAnsiTheme="minorEastAsia"/>
          <w:color w:val="FF0000"/>
        </w:rPr>
      </w:pPr>
      <w:r w:rsidRPr="00F61213">
        <w:rPr>
          <w:rFonts w:asciiTheme="minorEastAsia" w:eastAsiaTheme="minorEastAsia" w:hAnsiTheme="minorEastAsia" w:hint="eastAsia"/>
        </w:rPr>
        <w:t>４　採決を電磁的方法により行うときは、前３項の規定に準じた適切な方法によること。</w:t>
      </w:r>
    </w:p>
    <w:p w14:paraId="2150992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14:paraId="2C0F528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14:paraId="62DD6F63"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14:paraId="64071635"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14:paraId="7EEBE902"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14:paraId="3B56F84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14:paraId="12805E25"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14:paraId="61A85F72"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14:paraId="1362867D"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14:paraId="45CE165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14:paraId="0E3CED6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14:paraId="526BD59E"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14:paraId="0DEEE26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14:paraId="207007EC"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14:paraId="04ECAA4D"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14:paraId="064DFCF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14:paraId="78EED4B7"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14:paraId="7D635EC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14:paraId="6837BA27"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14:paraId="3CED5D7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14:paraId="7928266D"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14:paraId="14570F46" w14:textId="77777777"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14:paraId="6AF1A4A7"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14:paraId="53468BA9" w14:textId="77777777"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14:paraId="5468A8F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14:paraId="4E25D129"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14:paraId="1BD5E0C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14:paraId="771DAFD9" w14:textId="6A1436C3"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理事長は、理事会を招集しようとするときは、５日前までに日時及び議案を各理事に通知しなければならない。ただし、緊急止むを得ないときは、この限りでない。</w:t>
      </w:r>
    </w:p>
    <w:p w14:paraId="19E20AE3" w14:textId="77777777" w:rsidR="0096758B" w:rsidRPr="00F61213" w:rsidRDefault="0096758B" w:rsidP="0096758B">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lastRenderedPageBreak/>
        <w:t>４　理事会の場所を定めないときは、理事長は、前項の事項のほか、会議の方法を各理事に通知しなければならない。</w:t>
      </w:r>
    </w:p>
    <w:p w14:paraId="0FC85453" w14:textId="77777777" w:rsidR="0096758B" w:rsidRPr="00F61213" w:rsidRDefault="0096758B" w:rsidP="0096758B">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５　理事会の場所を定めるときは、理事長は、第３項に規定する事項のほか、当該場所を各理事に通知しなければならない。</w:t>
      </w:r>
    </w:p>
    <w:p w14:paraId="2BA396C6" w14:textId="1357ADED" w:rsidR="00C1783B" w:rsidRPr="00F61213" w:rsidRDefault="0096758B" w:rsidP="0096758B">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６　前項の場合において、理事が会議の場所に存しないで理事会に出席することを認めるときは、理事長は、当該出席の方法を各理事に通知しなければならない。</w:t>
      </w:r>
    </w:p>
    <w:p w14:paraId="48F00B72" w14:textId="555BBFE6" w:rsidR="00487147" w:rsidRPr="00F61213" w:rsidRDefault="0096758B" w:rsidP="00487147">
      <w:pPr>
        <w:autoSpaceDN w:val="0"/>
        <w:textAlignment w:val="center"/>
        <w:rPr>
          <w:rFonts w:asciiTheme="minorEastAsia" w:eastAsiaTheme="minorEastAsia" w:hAnsiTheme="minorEastAsia"/>
        </w:rPr>
      </w:pPr>
      <w:r w:rsidRPr="00F61213">
        <w:rPr>
          <w:rFonts w:asciiTheme="minorEastAsia" w:eastAsiaTheme="minorEastAsia" w:hAnsiTheme="minorEastAsia" w:hint="eastAsia"/>
        </w:rPr>
        <w:t>７</w:t>
      </w:r>
      <w:r w:rsidR="000456B4" w:rsidRPr="00F61213">
        <w:rPr>
          <w:rFonts w:asciiTheme="minorEastAsia" w:eastAsiaTheme="minorEastAsia" w:hAnsiTheme="minorEastAsia" w:hint="eastAsia"/>
        </w:rPr>
        <w:t xml:space="preserve">　理事会の議長は、理事長がこれにあたる。</w:t>
      </w:r>
    </w:p>
    <w:p w14:paraId="3BF3F8BE" w14:textId="77777777" w:rsidR="00487147" w:rsidRPr="00F61213" w:rsidRDefault="006102C5" w:rsidP="006102C5">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（理事会の付議事項</w:t>
      </w:r>
      <w:r w:rsidRPr="00F61213">
        <w:rPr>
          <w:rFonts w:asciiTheme="minorEastAsia" w:eastAsiaTheme="minorEastAsia" w:hAnsiTheme="minorEastAsia"/>
        </w:rPr>
        <w:t>）</w:t>
      </w:r>
    </w:p>
    <w:p w14:paraId="199A732F" w14:textId="77777777" w:rsidR="000456B4" w:rsidRPr="000456B4" w:rsidRDefault="000456B4" w:rsidP="00487147">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21条</w:t>
      </w:r>
      <w:r w:rsidRPr="00F61213">
        <w:rPr>
          <w:rFonts w:asciiTheme="minorEastAsia" w:eastAsiaTheme="minorEastAsia" w:hAnsiTheme="minorEastAsia"/>
        </w:rPr>
        <w:t xml:space="preserve">　理事会に付議すべき事項は、別に規定するもののほか、次のとおり</w:t>
      </w:r>
      <w:r>
        <w:rPr>
          <w:rFonts w:asciiTheme="minorEastAsia" w:eastAsiaTheme="minorEastAsia" w:hAnsiTheme="minorEastAsia"/>
        </w:rPr>
        <w:t>とす</w:t>
      </w:r>
      <w:r w:rsidRPr="000456B4">
        <w:rPr>
          <w:rFonts w:asciiTheme="minorEastAsia" w:eastAsiaTheme="minorEastAsia" w:hAnsiTheme="minorEastAsia"/>
        </w:rPr>
        <w:t>る。</w:t>
      </w:r>
    </w:p>
    <w:p w14:paraId="5541839A"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14:paraId="4D628742"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14:paraId="57EBC06C"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14:paraId="0A41DA16"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14:paraId="52E742E0" w14:textId="77777777" w:rsidR="00723931" w:rsidRPr="00723931" w:rsidRDefault="00723931" w:rsidP="00074A46">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 xml:space="preserve">３　</w:t>
      </w:r>
      <w:r w:rsidRPr="00723931">
        <w:rPr>
          <w:rFonts w:asciiTheme="minorEastAsia" w:eastAsiaTheme="minorEastAsia" w:hAnsiTheme="minorEastAsia" w:hint="eastAsia"/>
        </w:rPr>
        <w:t>理事会は、毎月末の現金及び預金残高と現金預金出納帳の残高の照合の結果について、会計主任からの報告を受けなければならない。</w:t>
      </w:r>
    </w:p>
    <w:p w14:paraId="0CFD5B67" w14:textId="77777777" w:rsidR="00723931" w:rsidRPr="00723931" w:rsidRDefault="00723931" w:rsidP="00074A46">
      <w:pPr>
        <w:autoSpaceDN w:val="0"/>
        <w:ind w:leftChars="50" w:left="120"/>
        <w:textAlignment w:val="center"/>
        <w:rPr>
          <w:rFonts w:asciiTheme="minorEastAsia" w:eastAsiaTheme="minorEastAsia" w:hAnsiTheme="minorEastAsia"/>
        </w:rPr>
      </w:pPr>
      <w:r w:rsidRPr="00723931">
        <w:rPr>
          <w:rFonts w:asciiTheme="minorEastAsia" w:eastAsiaTheme="minorEastAsia" w:hAnsiTheme="minorEastAsia" w:hint="eastAsia"/>
        </w:rPr>
        <w:t>【備考】</w:t>
      </w:r>
    </w:p>
    <w:p w14:paraId="178AA765" w14:textId="6EA83197" w:rsidR="00723931" w:rsidRDefault="00723931" w:rsidP="00074A46">
      <w:pPr>
        <w:autoSpaceDN w:val="0"/>
        <w:ind w:leftChars="200" w:left="480" w:firstLineChars="100" w:firstLine="240"/>
        <w:textAlignment w:val="center"/>
        <w:rPr>
          <w:rFonts w:asciiTheme="minorEastAsia" w:eastAsiaTheme="minorEastAsia" w:hAnsiTheme="minorEastAsia"/>
        </w:rPr>
      </w:pPr>
      <w:r w:rsidRPr="00723931">
        <w:rPr>
          <w:rFonts w:asciiTheme="minorEastAsia" w:eastAsiaTheme="minorEastAsia" w:hAnsiTheme="minorEastAsia" w:hint="eastAsia"/>
        </w:rPr>
        <w:t>単式簿記方式の場合は、第３項中「現金預金出納帳」を「金銭出納簿」に改める。</w:t>
      </w:r>
    </w:p>
    <w:p w14:paraId="1B58323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14:paraId="218B58F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14:paraId="79E11EFF"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14:paraId="4C6F14F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14:paraId="5C846381"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14:paraId="5DEA3DE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14:paraId="7E55B249"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14:paraId="38A5A5E3" w14:textId="28F9E9E7" w:rsidR="000456B4" w:rsidRPr="00414E7C" w:rsidRDefault="000456B4" w:rsidP="00414E7C">
      <w:pPr>
        <w:autoSpaceDN w:val="0"/>
        <w:ind w:leftChars="100" w:left="480" w:hangingChars="100" w:hanging="240"/>
        <w:textAlignment w:val="center"/>
        <w:rPr>
          <w:rFonts w:asciiTheme="minorEastAsia" w:eastAsiaTheme="minorEastAsia" w:hAnsiTheme="minorEastAsia"/>
          <w:color w:val="FF0000"/>
        </w:rPr>
      </w:pPr>
      <w:r w:rsidRPr="000456B4">
        <w:rPr>
          <w:rFonts w:asciiTheme="minorEastAsia" w:eastAsiaTheme="minorEastAsia" w:hAnsiTheme="minorEastAsia" w:hint="eastAsia"/>
        </w:rPr>
        <w:t>一　開会の日時及び場所</w:t>
      </w:r>
      <w:r w:rsidR="00414E7C" w:rsidRPr="00F61213">
        <w:rPr>
          <w:rFonts w:asciiTheme="minorEastAsia" w:eastAsiaTheme="minorEastAsia" w:hAnsiTheme="minorEastAsia" w:hint="eastAsia"/>
        </w:rPr>
        <w:t>（理事会の場所を定めた場合に限り、当該場所に存しない理事又はその会議の組織員が理事会に出席した場合における当該出席の方法を含む。）又は方法（理事会の場所を定めなかった場合に限る。）</w:t>
      </w:r>
    </w:p>
    <w:p w14:paraId="45D9C9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14:paraId="4F183ED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14:paraId="702F7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14:paraId="680568B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14:paraId="328EFF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14:paraId="32E64B54"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記名しなければならない。</w:t>
      </w:r>
    </w:p>
    <w:p w14:paraId="47E49B20" w14:textId="77777777"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14:paraId="281FEAA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14:paraId="6B79BBD7"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14:paraId="382829A2"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14:paraId="77D1EF8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w:t>
      </w:r>
      <w:r w:rsidRPr="000456B4">
        <w:rPr>
          <w:rFonts w:asciiTheme="minorEastAsia" w:eastAsiaTheme="minorEastAsia" w:hAnsiTheme="minorEastAsia" w:hint="eastAsia"/>
        </w:rPr>
        <w:lastRenderedPageBreak/>
        <w:t>きはその職務を行う。</w:t>
      </w:r>
    </w:p>
    <w:p w14:paraId="4BDE4F41"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14:paraId="2A93425D"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14:paraId="6E65A3C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14:paraId="4C48F9C3"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14:paraId="26A27A0B"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14:paraId="4230C7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14:paraId="645F426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14:paraId="3582CD19"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14:paraId="7602F898" w14:textId="77777777"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14:paraId="6B07C81E" w14:textId="77777777"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14:paraId="24950C21"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4FF10C1" w14:textId="77777777"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14:paraId="48326985"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14:paraId="5106F00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14:paraId="1232244B"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28A70121"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14:paraId="29E30517" w14:textId="77777777"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14:paraId="0546FC61"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監事会は、必要に応じ、理事、職員その他の者を出席させて意見を徴し、又は事情を聴取することができる。</w:t>
      </w:r>
    </w:p>
    <w:p w14:paraId="0F4CD17C" w14:textId="77777777"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14:paraId="110D3706"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14:paraId="4304A4C4"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14:paraId="2431C6E6"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14:paraId="24A83B46" w14:textId="77777777"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14:paraId="64F6BE7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14:paraId="68F62430"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14:paraId="45D7256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14:paraId="69C36DD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14:paraId="095A71A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14:paraId="6DC7009C"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14:paraId="066F64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7A7F7C23"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14:paraId="07CA32B8"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14:paraId="730874D0" w14:textId="77777777"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14:paraId="267643B4"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14:paraId="221018D9"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14:paraId="5E96091C"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14:paraId="3CE84D91"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14:paraId="36F477B6"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14:paraId="5BA15842" w14:textId="77777777"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14:paraId="57C3BF55" w14:textId="77777777"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B8FF42D"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14:paraId="2C97231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14:paraId="3D29DA6F"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14:paraId="09ADAD31"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14:paraId="66D9F49C"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14:paraId="5289ED45"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14:paraId="10605FC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14:paraId="5C477530" w14:textId="77777777"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14:paraId="3C67A41B" w14:textId="77777777"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14:paraId="6F0F6856"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14:paraId="3D22A4DA" w14:textId="77777777"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14:paraId="751B118A"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14:paraId="2A7CCCE0" w14:textId="77777777"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14:paraId="10CC7D07"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0FE52C3E" w14:textId="77777777"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14:paraId="65DF10ED"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14:paraId="39993C19"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14:paraId="46A3696B"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14:paraId="060FFBA7"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14:paraId="2E35D79D" w14:textId="77777777"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14:paraId="629D6060" w14:textId="77777777"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14:paraId="4A872182" w14:textId="77777777"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14:paraId="3D1D61E0" w14:textId="77777777"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14:paraId="2B40AC90" w14:textId="77777777"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14:paraId="6B28D02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14:paraId="17C638B8"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14:paraId="2A7AA88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14:paraId="3E9F6FD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14:paraId="0593A664"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14:paraId="0C62FEC8"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14:paraId="4CD4F7D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14:paraId="21344A3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14:paraId="6E0F3342"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14:paraId="582E55AC"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14:paraId="04999A81"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14:paraId="13C8F360" w14:textId="77777777"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14:paraId="1F2D594F"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14:paraId="29C7DE5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14:paraId="73A9F470"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14:paraId="5A13736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14:paraId="373F4D66"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14:paraId="12891C1F"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14:paraId="3108917A"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14:paraId="30C1C259"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14:paraId="14499FAF"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14:paraId="677FBDC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14:paraId="2A9FBCBB"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14:paraId="4D181212"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14:paraId="2F7A28F6"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w:t>
      </w:r>
      <w:r w:rsidRPr="000456B4">
        <w:rPr>
          <w:rFonts w:asciiTheme="minorEastAsia" w:eastAsiaTheme="minorEastAsia" w:hAnsiTheme="minorEastAsia"/>
        </w:rPr>
        <w:lastRenderedPageBreak/>
        <w:t>し、理事会の議決により、随意契約によることができる。</w:t>
      </w:r>
    </w:p>
    <w:p w14:paraId="7C8238D5"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14:paraId="2ACB50E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14:paraId="54EC25DB" w14:textId="77777777"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14:paraId="02751E46"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14:paraId="621723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14:paraId="2CB97E3B" w14:textId="77777777"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14:paraId="632C65AA"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14:paraId="3945087E" w14:textId="77777777"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14:paraId="2863AC88" w14:textId="77777777"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14:paraId="12DEA052"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14:paraId="01B92523" w14:textId="77777777"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14:paraId="36D25DCC" w14:textId="77777777"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14:paraId="3F6529C9" w14:textId="77777777"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14:paraId="2700EA39" w14:textId="77777777"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14:paraId="69265D41" w14:textId="77777777"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14:paraId="7FD46A90" w14:textId="77777777"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き、資産の譲渡等の時期の特例について所轄税務署長の承認を受けようとする土地改良区は、本条の次に次の１条を加えること。なお、第１項について、日付は、会計年度終了後２ヵ月目とすること。</w:t>
      </w:r>
    </w:p>
    <w:p w14:paraId="1309225B"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14:paraId="6077C344" w14:textId="77777777"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14:paraId="6D8AE91C" w14:textId="77777777"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14:paraId="051DB61C"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14:paraId="5FE0090A"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14:paraId="30C7BFAB"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14:paraId="7A10C056"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14:paraId="6FAF8C70" w14:textId="77777777"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14:paraId="3CABA5CA"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14:paraId="20040F06" w14:textId="77777777"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14:paraId="56C12E72"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14:paraId="4C1FC060" w14:textId="77777777"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w:t>
      </w:r>
      <w:r w:rsidRPr="000456B4">
        <w:rPr>
          <w:rFonts w:asciiTheme="minorEastAsia" w:eastAsiaTheme="minorEastAsia" w:hAnsiTheme="minorEastAsia"/>
        </w:rPr>
        <w:lastRenderedPageBreak/>
        <w:t>ものは、支払をなすべき日の属する年度</w:t>
      </w:r>
    </w:p>
    <w:p w14:paraId="79241177" w14:textId="77777777"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14:paraId="77BF0653"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14:paraId="7662A758" w14:textId="77777777"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14:paraId="41BACB49"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14:paraId="36159426" w14:textId="77777777"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14:paraId="74E14D78" w14:textId="77777777"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14:paraId="0265E25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14:paraId="19A9E7AC" w14:textId="77777777"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14:paraId="26297BD1"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14:paraId="207FD29A"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14:paraId="62BF10F8"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14:paraId="56FAEEA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14:paraId="73A37B53" w14:textId="77777777"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14:paraId="61BF117E"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14:paraId="7A0EEFCD" w14:textId="1439BF9B"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1F6011" w:rsidRPr="001F6011">
        <w:rPr>
          <w:rFonts w:asciiTheme="minorEastAsia" w:eastAsiaTheme="minorEastAsia" w:hAnsiTheme="minorEastAsia" w:hint="eastAsia"/>
        </w:rPr>
        <w:t>農業経営基盤強化促進法等の一部を改正する法律（令和４年法律第</w:t>
      </w:r>
      <w:r w:rsidR="001F6011" w:rsidRPr="001F6011">
        <w:rPr>
          <w:rFonts w:asciiTheme="minorEastAsia" w:eastAsiaTheme="minorEastAsia" w:hAnsiTheme="minorEastAsia"/>
        </w:rPr>
        <w:t>56号）附則第５条第１項の規定により、なお従前の例によることとされた同法第１条の規定による改正前の農業経営基盤強化促進法（昭和55年法律第65号）</w:t>
      </w:r>
      <w:r w:rsidRPr="000456B4">
        <w:rPr>
          <w:rFonts w:asciiTheme="minorEastAsia" w:eastAsiaTheme="minorEastAsia" w:hAnsiTheme="minorEastAsia"/>
        </w:rPr>
        <w:t>第18条第５項の規定に基づく農用地利用集積計画の作成の申出は、理事会が換地委員会の意見に基づき行うものとする。</w:t>
      </w:r>
    </w:p>
    <w:p w14:paraId="2A12944B" w14:textId="77777777"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14:paraId="25CFCECC" w14:textId="77777777"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14:paraId="303D41E0"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14:paraId="3914F914" w14:textId="77777777"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　　年　　月　　日現在の土地原簿に掲げられた</w:t>
      </w:r>
      <w:r w:rsidRPr="006C49F2">
        <w:rPr>
          <w:rFonts w:asciiTheme="minorEastAsia" w:eastAsiaTheme="minorEastAsia" w:hAnsiTheme="minorEastAsia"/>
        </w:rPr>
        <w:t>地積によるものとする。</w:t>
      </w:r>
    </w:p>
    <w:p w14:paraId="74A451C6" w14:textId="77777777"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14:paraId="5EE20D24" w14:textId="77777777"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14:paraId="211F13CB"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14:paraId="404713EF" w14:textId="77777777"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14:paraId="01D492B7" w14:textId="77777777"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14:paraId="530D369E" w14:textId="77777777"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14:paraId="3CF537D3"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14:paraId="266B5DC4"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14:paraId="7FF8DFF2" w14:textId="77777777"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14:paraId="08AD9395" w14:textId="77777777" w:rsidR="00AA2917" w:rsidRPr="00F61213" w:rsidRDefault="00AA2917" w:rsidP="00AA2917">
      <w:pPr>
        <w:autoSpaceDN w:val="0"/>
        <w:ind w:firstLineChars="200" w:firstLine="480"/>
        <w:textAlignment w:val="center"/>
        <w:rPr>
          <w:rFonts w:asciiTheme="minorEastAsia" w:eastAsiaTheme="minorEastAsia" w:hAnsiTheme="minorEastAsia"/>
        </w:rPr>
      </w:pPr>
      <w:r w:rsidRPr="00F61213">
        <w:rPr>
          <w:rFonts w:asciiTheme="minorEastAsia" w:eastAsiaTheme="minorEastAsia" w:hAnsiTheme="minorEastAsia" w:hint="eastAsia"/>
        </w:rPr>
        <w:t>イ　土地改良施設更新積立金　定款第</w:t>
      </w:r>
      <w:r w:rsidRPr="00F61213">
        <w:rPr>
          <w:rFonts w:asciiTheme="minorEastAsia" w:eastAsiaTheme="minorEastAsia" w:hAnsiTheme="minorEastAsia"/>
        </w:rPr>
        <w:t>52条第３項の規定による積立金</w:t>
      </w:r>
    </w:p>
    <w:p w14:paraId="4CD7DE75" w14:textId="5AD808D0" w:rsidR="00ED7AA1" w:rsidRPr="00F61213" w:rsidRDefault="00AA2917" w:rsidP="00AA2917">
      <w:pPr>
        <w:autoSpaceDN w:val="0"/>
        <w:ind w:leftChars="200" w:left="72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lastRenderedPageBreak/>
        <w:t>ウ　事業積立金　土地改良事業等を行うために必要な積立金（イの土地改良施設更新　積立金を除く）</w:t>
      </w:r>
    </w:p>
    <w:p w14:paraId="64E81255"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rPr>
        <w:t>三</w:t>
      </w:r>
      <w:r w:rsidRPr="00F61213">
        <w:rPr>
          <w:rFonts w:asciiTheme="minorEastAsia" w:eastAsiaTheme="minorEastAsia" w:hAnsiTheme="minorEastAsia" w:hint="eastAsia"/>
        </w:rPr>
        <w:t xml:space="preserve">　</w:t>
      </w:r>
      <w:r w:rsidRPr="00F61213">
        <w:rPr>
          <w:rFonts w:asciiTheme="minorEastAsia" w:eastAsiaTheme="minorEastAsia" w:hAnsiTheme="minorEastAsia"/>
        </w:rPr>
        <w:t>基本財産の運用により取得し又は基本財産のために寄付された有価証券</w:t>
      </w:r>
    </w:p>
    <w:p w14:paraId="1520D723" w14:textId="50BBCD24" w:rsidR="00E7676A" w:rsidRPr="00F61213" w:rsidRDefault="00E7676A" w:rsidP="00E7676A">
      <w:pPr>
        <w:autoSpaceDN w:val="0"/>
        <w:ind w:leftChars="100" w:left="48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２　この規約に定めるもののほか、土地改良施設更新積立金の積立及び管理に関する規程は、理事会で定め、総代会の承認を受けなければならない。</w:t>
      </w:r>
    </w:p>
    <w:p w14:paraId="3614316E"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（基本財産積立金の積立）</w:t>
      </w:r>
    </w:p>
    <w:p w14:paraId="3FB907AD" w14:textId="77777777" w:rsidR="006C49F2" w:rsidRPr="00F61213" w:rsidRDefault="006C49F2" w:rsidP="006C49F2">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第57</w:t>
      </w:r>
      <w:r w:rsidRPr="00F61213">
        <w:rPr>
          <w:rFonts w:asciiTheme="majorEastAsia" w:eastAsiaTheme="majorEastAsia" w:hAnsiTheme="majorEastAsia"/>
        </w:rPr>
        <w:t>条</w:t>
      </w:r>
      <w:r w:rsidRPr="00F61213">
        <w:rPr>
          <w:rFonts w:asciiTheme="minorEastAsia" w:eastAsiaTheme="minorEastAsia" w:hAnsiTheme="minorEastAsia"/>
        </w:rPr>
        <w:t xml:space="preserve">　毎年度基本財産積立金として積み立てる額は、次のとおりとする。</w:t>
      </w:r>
    </w:p>
    <w:p w14:paraId="386852F6"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rPr>
        <w:t>一</w:t>
      </w:r>
      <w:r w:rsidRPr="00F61213">
        <w:rPr>
          <w:rFonts w:asciiTheme="minorEastAsia" w:eastAsiaTheme="minorEastAsia" w:hAnsiTheme="minorEastAsia" w:hint="eastAsia"/>
        </w:rPr>
        <w:t xml:space="preserve">　</w:t>
      </w:r>
      <w:r w:rsidRPr="00F61213">
        <w:rPr>
          <w:rFonts w:asciiTheme="minorEastAsia" w:eastAsiaTheme="minorEastAsia" w:hAnsiTheme="minorEastAsia"/>
        </w:rPr>
        <w:t>備荒積立金　○○千円以上</w:t>
      </w:r>
    </w:p>
    <w:p w14:paraId="794D2EFB" w14:textId="50E472AA" w:rsidR="00866FD8" w:rsidRPr="00F61213" w:rsidRDefault="00866FD8" w:rsidP="00866FD8">
      <w:pPr>
        <w:autoSpaceDE w:val="0"/>
        <w:autoSpaceDN w:val="0"/>
        <w:ind w:leftChars="100" w:left="480" w:hangingChars="100" w:hanging="240"/>
        <w:rPr>
          <w:szCs w:val="24"/>
          <w:shd w:val="clear" w:color="000000" w:fill="auto"/>
        </w:rPr>
      </w:pPr>
      <w:r w:rsidRPr="00F61213">
        <w:rPr>
          <w:rFonts w:hint="eastAsia"/>
          <w:szCs w:val="24"/>
          <w:shd w:val="clear" w:color="000000" w:fill="auto"/>
        </w:rPr>
        <w:t>二　土地改良施設更新積立金　施設更新積立計画による額</w:t>
      </w:r>
    </w:p>
    <w:p w14:paraId="15437C6A" w14:textId="7173EE91" w:rsidR="000456B4" w:rsidRPr="00F61213" w:rsidRDefault="00866FD8"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三</w:t>
      </w:r>
      <w:r w:rsidR="006C49F2" w:rsidRPr="00F61213">
        <w:rPr>
          <w:rFonts w:asciiTheme="minorEastAsia" w:eastAsiaTheme="minorEastAsia" w:hAnsiTheme="minorEastAsia" w:hint="eastAsia"/>
        </w:rPr>
        <w:t xml:space="preserve">　</w:t>
      </w:r>
      <w:r w:rsidR="006C49F2" w:rsidRPr="00F61213">
        <w:rPr>
          <w:rFonts w:asciiTheme="minorEastAsia" w:eastAsiaTheme="minorEastAsia" w:hAnsiTheme="minorEastAsia"/>
        </w:rPr>
        <w:t>事業積立金　年次積立計画による額</w:t>
      </w:r>
    </w:p>
    <w:p w14:paraId="5908A834"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（基本財産の管理）</w:t>
      </w:r>
    </w:p>
    <w:p w14:paraId="3C29A77C" w14:textId="77777777" w:rsidR="000456B4"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58条</w:t>
      </w:r>
      <w:r w:rsidRPr="00F61213">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14:paraId="250B1CA9"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（運用益金の処理）</w:t>
      </w:r>
    </w:p>
    <w:p w14:paraId="3657465A" w14:textId="77777777" w:rsidR="006C49F2"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第59</w:t>
      </w:r>
      <w:r w:rsidRPr="00F61213">
        <w:rPr>
          <w:rFonts w:asciiTheme="majorEastAsia" w:eastAsiaTheme="majorEastAsia" w:hAnsiTheme="majorEastAsia"/>
        </w:rPr>
        <w:t>条</w:t>
      </w:r>
      <w:r w:rsidRPr="00F61213">
        <w:rPr>
          <w:rFonts w:asciiTheme="minorEastAsia" w:eastAsiaTheme="minorEastAsia" w:hAnsiTheme="minorEastAsia"/>
        </w:rPr>
        <w:t xml:space="preserve">　基本財産の運用から生ずる収益は、予算に計上してこの基本財産に編入するものとする。</w:t>
      </w:r>
    </w:p>
    <w:p w14:paraId="4D32C50F"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（基本財産積立ての停止）</w:t>
      </w:r>
    </w:p>
    <w:p w14:paraId="2FBEAC8A" w14:textId="77777777" w:rsidR="006C49F2"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第60</w:t>
      </w:r>
      <w:r w:rsidRPr="00F61213">
        <w:rPr>
          <w:rFonts w:asciiTheme="majorEastAsia" w:eastAsiaTheme="majorEastAsia" w:hAnsiTheme="majorEastAsia"/>
        </w:rPr>
        <w:t>条</w:t>
      </w:r>
      <w:r w:rsidRPr="00F61213">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14:paraId="40EDE6AD"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（基本財産の処分）</w:t>
      </w:r>
    </w:p>
    <w:p w14:paraId="01B74BB3" w14:textId="77777777" w:rsidR="000456B4"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第61</w:t>
      </w:r>
      <w:r w:rsidRPr="00F61213">
        <w:rPr>
          <w:rFonts w:asciiTheme="majorEastAsia" w:eastAsiaTheme="majorEastAsia" w:hAnsiTheme="majorEastAsia"/>
        </w:rPr>
        <w:t>条</w:t>
      </w:r>
      <w:r w:rsidRPr="00F61213">
        <w:rPr>
          <w:rFonts w:asciiTheme="minorEastAsia" w:eastAsiaTheme="minorEastAsia" w:hAnsiTheme="minorEastAsia"/>
        </w:rPr>
        <w:t xml:space="preserve">　基本財産は、総代会の議決を経てこれを処分することができる。ただ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14:paraId="6FDFC520"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（基本財産積立金の一時運用）</w:t>
      </w:r>
    </w:p>
    <w:p w14:paraId="769A582E" w14:textId="77777777" w:rsidR="006C49F2"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62条</w:t>
      </w:r>
      <w:r w:rsidRPr="00F61213">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14:paraId="1A35E1B6" w14:textId="77777777" w:rsidR="000456B4" w:rsidRPr="00F61213" w:rsidRDefault="006C49F2" w:rsidP="006C49F2">
      <w:pPr>
        <w:autoSpaceDN w:val="0"/>
        <w:ind w:left="24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２　前項の規定により、一時運用した積立金は、当該会計年度内に全額戻し入れなければならない。</w:t>
      </w:r>
    </w:p>
    <w:p w14:paraId="2020C67B"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（基本財産台帳）</w:t>
      </w:r>
    </w:p>
    <w:p w14:paraId="246B1B7A" w14:textId="77777777" w:rsidR="000456B4" w:rsidRPr="00F61213" w:rsidRDefault="006C49F2" w:rsidP="006C49F2">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第63</w:t>
      </w:r>
      <w:r w:rsidRPr="00F61213">
        <w:rPr>
          <w:rFonts w:asciiTheme="majorEastAsia" w:eastAsiaTheme="majorEastAsia" w:hAnsiTheme="majorEastAsia"/>
        </w:rPr>
        <w:t>条</w:t>
      </w:r>
      <w:r w:rsidRPr="00F61213">
        <w:rPr>
          <w:rFonts w:asciiTheme="minorEastAsia" w:eastAsiaTheme="minorEastAsia" w:hAnsiTheme="minorEastAsia"/>
        </w:rPr>
        <w:t xml:space="preserve">　理事長は、基本財産台帳を作成し、その財産を種類別に記載しなければならない。</w:t>
      </w:r>
    </w:p>
    <w:p w14:paraId="3C09D30A" w14:textId="77777777" w:rsidR="006C49F2" w:rsidRPr="00F61213" w:rsidRDefault="006C49F2" w:rsidP="006C49F2">
      <w:pPr>
        <w:autoSpaceDN w:val="0"/>
        <w:ind w:firstLineChars="300" w:firstLine="720"/>
        <w:textAlignment w:val="center"/>
        <w:rPr>
          <w:rFonts w:asciiTheme="majorEastAsia" w:eastAsiaTheme="majorEastAsia" w:hAnsiTheme="majorEastAsia"/>
        </w:rPr>
      </w:pPr>
      <w:r w:rsidRPr="00F61213">
        <w:rPr>
          <w:rFonts w:asciiTheme="majorEastAsia" w:eastAsiaTheme="majorEastAsia" w:hAnsiTheme="majorEastAsia" w:hint="eastAsia"/>
        </w:rPr>
        <w:t xml:space="preserve">第８章　</w:t>
      </w:r>
      <w:r w:rsidRPr="00F61213">
        <w:rPr>
          <w:rFonts w:asciiTheme="minorEastAsia" w:eastAsiaTheme="minorEastAsia" w:hAnsiTheme="minorEastAsia" w:hint="eastAsia"/>
        </w:rPr>
        <w:t>補則</w:t>
      </w:r>
    </w:p>
    <w:p w14:paraId="5FF1F78E"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hint="eastAsia"/>
        </w:rPr>
        <w:t>（電磁的方法）</w:t>
      </w:r>
    </w:p>
    <w:p w14:paraId="60B2E304" w14:textId="15DA17A5" w:rsidR="006C49F2" w:rsidRPr="00F61213" w:rsidRDefault="006C49F2" w:rsidP="006C49F2">
      <w:pPr>
        <w:autoSpaceDN w:val="0"/>
        <w:textAlignment w:val="center"/>
        <w:rPr>
          <w:rFonts w:asciiTheme="minorEastAsia" w:eastAsiaTheme="minorEastAsia" w:hAnsiTheme="minorEastAsia"/>
        </w:rPr>
      </w:pPr>
      <w:r w:rsidRPr="00F61213">
        <w:rPr>
          <w:rFonts w:asciiTheme="majorEastAsia" w:eastAsiaTheme="majorEastAsia" w:hAnsiTheme="majorEastAsia" w:hint="eastAsia"/>
        </w:rPr>
        <w:t>第</w:t>
      </w:r>
      <w:r w:rsidRPr="00F61213">
        <w:rPr>
          <w:rFonts w:asciiTheme="majorEastAsia" w:eastAsiaTheme="majorEastAsia" w:hAnsiTheme="majorEastAsia"/>
        </w:rPr>
        <w:t>64条</w:t>
      </w:r>
      <w:r w:rsidRPr="00F61213">
        <w:rPr>
          <w:rFonts w:asciiTheme="minorEastAsia" w:eastAsiaTheme="minorEastAsia" w:hAnsiTheme="minorEastAsia"/>
        </w:rPr>
        <w:t xml:space="preserve">　定款第</w:t>
      </w:r>
      <w:r w:rsidR="000F4A44" w:rsidRPr="00F61213">
        <w:rPr>
          <w:rFonts w:asciiTheme="minorEastAsia" w:eastAsiaTheme="minorEastAsia" w:hAnsiTheme="minorEastAsia" w:hint="eastAsia"/>
        </w:rPr>
        <w:t>56</w:t>
      </w:r>
      <w:r w:rsidRPr="00F61213">
        <w:rPr>
          <w:rFonts w:asciiTheme="minorEastAsia" w:eastAsiaTheme="minorEastAsia" w:hAnsiTheme="minorEastAsia"/>
        </w:rPr>
        <w:t>条第１項の電磁的方法は、次に掲げる方法をいう。</w:t>
      </w:r>
    </w:p>
    <w:p w14:paraId="49BC07E3" w14:textId="77777777" w:rsidR="006C49F2" w:rsidRPr="00F61213" w:rsidRDefault="006C49F2" w:rsidP="006C49F2">
      <w:pPr>
        <w:autoSpaceDN w:val="0"/>
        <w:ind w:firstLineChars="100" w:firstLine="240"/>
        <w:textAlignment w:val="center"/>
        <w:rPr>
          <w:rFonts w:asciiTheme="minorEastAsia" w:eastAsiaTheme="minorEastAsia" w:hAnsiTheme="minorEastAsia"/>
        </w:rPr>
      </w:pPr>
      <w:r w:rsidRPr="00F61213">
        <w:rPr>
          <w:rFonts w:asciiTheme="minorEastAsia" w:eastAsiaTheme="minorEastAsia" w:hAnsiTheme="minorEastAsia"/>
        </w:rPr>
        <w:t>一　電子メールによる方法</w:t>
      </w:r>
    </w:p>
    <w:p w14:paraId="4D877DD5" w14:textId="6BF3E14A" w:rsidR="006C49F2" w:rsidRPr="00F61213" w:rsidRDefault="006C49F2" w:rsidP="00074A46">
      <w:pPr>
        <w:autoSpaceDN w:val="0"/>
        <w:ind w:leftChars="100" w:left="480" w:hangingChars="100" w:hanging="240"/>
        <w:textAlignment w:val="center"/>
        <w:rPr>
          <w:rFonts w:asciiTheme="minorEastAsia" w:eastAsiaTheme="minorEastAsia" w:hAnsiTheme="minorEastAsia"/>
        </w:rPr>
      </w:pPr>
      <w:r w:rsidRPr="00F61213">
        <w:rPr>
          <w:rFonts w:asciiTheme="minorEastAsia" w:eastAsiaTheme="minorEastAsia" w:hAnsiTheme="minorEastAsia"/>
        </w:rPr>
        <w:t xml:space="preserve">二　</w:t>
      </w:r>
      <w:r w:rsidR="001F6011" w:rsidRPr="00F61213">
        <w:rPr>
          <w:rFonts w:asciiTheme="minorEastAsia" w:eastAsiaTheme="minorEastAsia" w:hAnsiTheme="minorEastAsia" w:hint="eastAsia"/>
        </w:rPr>
        <w:t>電磁的記録媒体（電子的方式、磁気的方式その他人の知覚によっては認識することができない方式で作られる記録であって、電子計算機による情報処理の用に供されるものに係る記録媒体をいう。次項第２号において同じ。）をもって調製するファイルに情報を記録したもの</w:t>
      </w:r>
      <w:r w:rsidRPr="00F61213">
        <w:rPr>
          <w:rFonts w:asciiTheme="minorEastAsia" w:eastAsiaTheme="minorEastAsia" w:hAnsiTheme="minorEastAsia"/>
        </w:rPr>
        <w:t>を交付する方法</w:t>
      </w:r>
    </w:p>
    <w:p w14:paraId="67349F35" w14:textId="7BD31699" w:rsidR="005F3A1A" w:rsidRPr="00F61213" w:rsidRDefault="005F3A1A" w:rsidP="00074A46">
      <w:pPr>
        <w:autoSpaceDN w:val="0"/>
        <w:ind w:leftChars="100" w:left="480" w:hangingChars="100" w:hanging="240"/>
        <w:textAlignment w:val="center"/>
        <w:rPr>
          <w:rFonts w:asciiTheme="minorEastAsia" w:eastAsiaTheme="minorEastAsia" w:hAnsiTheme="minorEastAsia"/>
        </w:rPr>
      </w:pPr>
      <w:r w:rsidRPr="00F61213">
        <w:rPr>
          <w:rFonts w:asciiTheme="minorEastAsia" w:eastAsiaTheme="minorEastAsia" w:hAnsiTheme="minorEastAsia" w:hint="eastAsia"/>
        </w:rPr>
        <w:t xml:space="preserve">三　</w:t>
      </w:r>
      <w:r w:rsidR="004F2890" w:rsidRPr="00F61213">
        <w:rPr>
          <w:rFonts w:asciiTheme="minorEastAsia" w:eastAsiaTheme="minorEastAsia" w:hAnsiTheme="minorEastAsia"/>
        </w:rPr>
        <w:t>WEB会議システムによる方法</w:t>
      </w:r>
    </w:p>
    <w:p w14:paraId="61F34392" w14:textId="36959195" w:rsidR="006C49F2" w:rsidRPr="00F61213" w:rsidRDefault="006C49F2" w:rsidP="006C49F2">
      <w:pPr>
        <w:autoSpaceDN w:val="0"/>
        <w:textAlignment w:val="center"/>
        <w:rPr>
          <w:rFonts w:asciiTheme="minorEastAsia" w:eastAsiaTheme="minorEastAsia" w:hAnsiTheme="minorEastAsia"/>
        </w:rPr>
      </w:pPr>
      <w:r w:rsidRPr="00F61213">
        <w:rPr>
          <w:rFonts w:asciiTheme="minorEastAsia" w:eastAsiaTheme="minorEastAsia" w:hAnsiTheme="minorEastAsia"/>
        </w:rPr>
        <w:t>２　定款第</w:t>
      </w:r>
      <w:r w:rsidR="007C1458" w:rsidRPr="00F61213">
        <w:rPr>
          <w:rFonts w:asciiTheme="minorEastAsia" w:eastAsiaTheme="minorEastAsia" w:hAnsiTheme="minorEastAsia" w:hint="eastAsia"/>
        </w:rPr>
        <w:t>56</w:t>
      </w:r>
      <w:r w:rsidRPr="00F61213">
        <w:rPr>
          <w:rFonts w:asciiTheme="minorEastAsia" w:eastAsiaTheme="minorEastAsia" w:hAnsiTheme="minorEastAsia"/>
        </w:rPr>
        <w:t>条第２項の電磁的記録は、次に掲げるものに記録する方法をいう。</w:t>
      </w:r>
    </w:p>
    <w:p w14:paraId="4C742728" w14:textId="77777777"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lastRenderedPageBreak/>
        <w:t>一　電子計算機に備えられたファイル</w:t>
      </w:r>
    </w:p>
    <w:p w14:paraId="1F0F11AF" w14:textId="0616B285"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B60230" w:rsidRPr="00B60230">
        <w:rPr>
          <w:rFonts w:asciiTheme="minorEastAsia" w:eastAsiaTheme="minorEastAsia" w:hAnsiTheme="minorEastAsia" w:hint="eastAsia"/>
        </w:rPr>
        <w:t>電磁的記録媒体をもって調製するファイル</w:t>
      </w:r>
    </w:p>
    <w:p w14:paraId="20262C7C"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14:paraId="4A32A833" w14:textId="77777777" w:rsidR="005C6BD8" w:rsidRPr="00E94716" w:rsidRDefault="005C6BD8" w:rsidP="005C6BD8">
      <w:pPr>
        <w:autoSpaceDN w:val="0"/>
        <w:ind w:leftChars="100" w:left="480" w:hangingChars="100" w:hanging="240"/>
        <w:textAlignment w:val="center"/>
        <w:rPr>
          <w:rFonts w:asciiTheme="minorEastAsia" w:eastAsiaTheme="minorEastAsia" w:hAnsiTheme="minorEastAsia"/>
        </w:rPr>
      </w:pPr>
      <w:r w:rsidRPr="00E94716">
        <w:rPr>
          <w:rFonts w:asciiTheme="minorEastAsia" w:eastAsiaTheme="minorEastAsia" w:hAnsiTheme="minorEastAsia" w:hint="eastAsia"/>
        </w:rPr>
        <w:t>【備考】</w:t>
      </w:r>
    </w:p>
    <w:p w14:paraId="60877E54" w14:textId="146B8911" w:rsidR="005C6BD8" w:rsidRPr="00E94716" w:rsidRDefault="005C6BD8" w:rsidP="005C6BD8">
      <w:pPr>
        <w:autoSpaceDN w:val="0"/>
        <w:ind w:leftChars="200" w:left="480" w:firstLineChars="100" w:firstLine="240"/>
        <w:textAlignment w:val="center"/>
        <w:rPr>
          <w:rFonts w:asciiTheme="minorEastAsia" w:eastAsiaTheme="minorEastAsia" w:hAnsiTheme="minorEastAsia"/>
        </w:rPr>
      </w:pPr>
      <w:r w:rsidRPr="00E94716">
        <w:rPr>
          <w:rFonts w:asciiTheme="minorEastAsia" w:eastAsiaTheme="minorEastAsia" w:hAnsiTheme="minorEastAsia" w:hint="eastAsia"/>
        </w:rPr>
        <w:t>本条第１項第１号及び第２号のほか、書面に交付又はその他の行為に代えて行う電磁的方法を定める場合は、この土地改良区の地区内における情報通信技術の進展の状況を踏まえて、同項第３号以降に加えること。</w:t>
      </w:r>
    </w:p>
    <w:p w14:paraId="7385569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14:paraId="5D575B2F"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14:paraId="7B51F7CE"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14:paraId="129CA2F5"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14:paraId="1E245411"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14:paraId="72B9D974" w14:textId="77777777"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14:paraId="5ED829B4" w14:textId="77777777"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14:paraId="25C4D441" w14:textId="2788E101"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w:t>
      </w:r>
      <w:r w:rsidR="008B5747">
        <w:rPr>
          <w:rFonts w:asciiTheme="minorEastAsia" w:eastAsiaTheme="minorEastAsia" w:hAnsiTheme="minorEastAsia" w:hint="eastAsia"/>
        </w:rPr>
        <w:t>号</w:t>
      </w:r>
      <w:r w:rsidRPr="006C49F2">
        <w:rPr>
          <w:rFonts w:asciiTheme="minorEastAsia" w:eastAsiaTheme="minorEastAsia" w:hAnsiTheme="minorEastAsia"/>
        </w:rPr>
        <w:t>又は第57条の</w:t>
      </w:r>
      <w:r w:rsidR="008B5747">
        <w:rPr>
          <w:rFonts w:asciiTheme="minorEastAsia" w:eastAsiaTheme="minorEastAsia" w:hAnsiTheme="minorEastAsia" w:hint="eastAsia"/>
        </w:rPr>
        <w:t>４</w:t>
      </w:r>
      <w:r w:rsidRPr="006C49F2">
        <w:rPr>
          <w:rFonts w:asciiTheme="minorEastAsia" w:eastAsiaTheme="minorEastAsia" w:hAnsiTheme="minorEastAsia"/>
        </w:rPr>
        <w:t>第２項第３号の規定による意見は、転用団地の面積が、○ha未満のときは理事長、○ha以上○ha未満のときは理事会、○ha以上のときは総代会で決する。</w:t>
      </w:r>
    </w:p>
    <w:p w14:paraId="0B0F90BE" w14:textId="77777777"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14:paraId="6F30754E" w14:textId="77777777"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14:paraId="31111897" w14:textId="77777777" w:rsidR="000456B4" w:rsidRDefault="006C49F2" w:rsidP="00A944C0">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この規約は、○年○月○日より施行する。</w:t>
      </w:r>
    </w:p>
    <w:sectPr w:rsidR="000456B4" w:rsidSect="00A941E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443F" w14:textId="77777777" w:rsidR="004500AA" w:rsidRDefault="004500AA" w:rsidP="00346823">
      <w:r>
        <w:separator/>
      </w:r>
    </w:p>
  </w:endnote>
  <w:endnote w:type="continuationSeparator" w:id="0">
    <w:p w14:paraId="6E3CA480" w14:textId="77777777" w:rsidR="004500AA" w:rsidRDefault="004500AA"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8654" w14:textId="77777777" w:rsidR="004500AA" w:rsidRDefault="004500AA" w:rsidP="00346823">
      <w:r>
        <w:separator/>
      </w:r>
    </w:p>
  </w:footnote>
  <w:footnote w:type="continuationSeparator" w:id="0">
    <w:p w14:paraId="0ACE5277" w14:textId="77777777" w:rsidR="004500AA" w:rsidRDefault="004500AA"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13A5E"/>
    <w:rsid w:val="00042F72"/>
    <w:rsid w:val="000456B4"/>
    <w:rsid w:val="00054C02"/>
    <w:rsid w:val="00074A46"/>
    <w:rsid w:val="0008771A"/>
    <w:rsid w:val="000A215E"/>
    <w:rsid w:val="000A2588"/>
    <w:rsid w:val="000A492F"/>
    <w:rsid w:val="000B099F"/>
    <w:rsid w:val="000E34D3"/>
    <w:rsid w:val="000F4A44"/>
    <w:rsid w:val="00131389"/>
    <w:rsid w:val="00141E28"/>
    <w:rsid w:val="001F6011"/>
    <w:rsid w:val="00201F90"/>
    <w:rsid w:val="00281937"/>
    <w:rsid w:val="002820F1"/>
    <w:rsid w:val="00286DC7"/>
    <w:rsid w:val="002B0634"/>
    <w:rsid w:val="00346823"/>
    <w:rsid w:val="00355A1A"/>
    <w:rsid w:val="0038530D"/>
    <w:rsid w:val="00414E7C"/>
    <w:rsid w:val="004477DE"/>
    <w:rsid w:val="004500AA"/>
    <w:rsid w:val="00451926"/>
    <w:rsid w:val="00477669"/>
    <w:rsid w:val="00487147"/>
    <w:rsid w:val="004F2890"/>
    <w:rsid w:val="005140E2"/>
    <w:rsid w:val="00516896"/>
    <w:rsid w:val="00570C78"/>
    <w:rsid w:val="00580F42"/>
    <w:rsid w:val="00584156"/>
    <w:rsid w:val="005C6BD8"/>
    <w:rsid w:val="005C7420"/>
    <w:rsid w:val="005E2B9C"/>
    <w:rsid w:val="005F3A1A"/>
    <w:rsid w:val="006102C5"/>
    <w:rsid w:val="0065758F"/>
    <w:rsid w:val="00696FC6"/>
    <w:rsid w:val="006A3572"/>
    <w:rsid w:val="006B64BE"/>
    <w:rsid w:val="006C49F2"/>
    <w:rsid w:val="006E260B"/>
    <w:rsid w:val="00723931"/>
    <w:rsid w:val="007573EB"/>
    <w:rsid w:val="007C1458"/>
    <w:rsid w:val="007F276C"/>
    <w:rsid w:val="007F633F"/>
    <w:rsid w:val="00842059"/>
    <w:rsid w:val="00844076"/>
    <w:rsid w:val="00865222"/>
    <w:rsid w:val="00866FD8"/>
    <w:rsid w:val="00896B74"/>
    <w:rsid w:val="008B5747"/>
    <w:rsid w:val="008F74ED"/>
    <w:rsid w:val="0096758B"/>
    <w:rsid w:val="009B5A9B"/>
    <w:rsid w:val="009D1A33"/>
    <w:rsid w:val="009D3911"/>
    <w:rsid w:val="00A16FC3"/>
    <w:rsid w:val="00A8085F"/>
    <w:rsid w:val="00A941E6"/>
    <w:rsid w:val="00A944C0"/>
    <w:rsid w:val="00A968E1"/>
    <w:rsid w:val="00AA2917"/>
    <w:rsid w:val="00AE73A5"/>
    <w:rsid w:val="00B04580"/>
    <w:rsid w:val="00B60230"/>
    <w:rsid w:val="00BF7AF9"/>
    <w:rsid w:val="00C1783B"/>
    <w:rsid w:val="00C55158"/>
    <w:rsid w:val="00D74072"/>
    <w:rsid w:val="00DB4738"/>
    <w:rsid w:val="00DC3D29"/>
    <w:rsid w:val="00DD4495"/>
    <w:rsid w:val="00E42790"/>
    <w:rsid w:val="00E7676A"/>
    <w:rsid w:val="00E94716"/>
    <w:rsid w:val="00EC11E9"/>
    <w:rsid w:val="00ED7AA1"/>
    <w:rsid w:val="00EF4E54"/>
    <w:rsid w:val="00F2331C"/>
    <w:rsid w:val="00F31292"/>
    <w:rsid w:val="00F61213"/>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96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 w:type="paragraph" w:styleId="aa">
    <w:name w:val="Revision"/>
    <w:hidden/>
    <w:uiPriority w:val="99"/>
    <w:semiHidden/>
    <w:rsid w:val="009B5A9B"/>
  </w:style>
  <w:style w:type="character" w:styleId="ab">
    <w:name w:val="annotation reference"/>
    <w:basedOn w:val="a0"/>
    <w:uiPriority w:val="99"/>
    <w:semiHidden/>
    <w:unhideWhenUsed/>
    <w:rsid w:val="00584156"/>
    <w:rPr>
      <w:sz w:val="18"/>
      <w:szCs w:val="18"/>
    </w:rPr>
  </w:style>
  <w:style w:type="paragraph" w:styleId="ac">
    <w:name w:val="annotation text"/>
    <w:basedOn w:val="a"/>
    <w:link w:val="ad"/>
    <w:uiPriority w:val="99"/>
    <w:unhideWhenUsed/>
    <w:rsid w:val="00584156"/>
    <w:pPr>
      <w:jc w:val="left"/>
    </w:pPr>
  </w:style>
  <w:style w:type="character" w:customStyle="1" w:styleId="ad">
    <w:name w:val="コメント文字列 (文字)"/>
    <w:basedOn w:val="a0"/>
    <w:link w:val="ac"/>
    <w:uiPriority w:val="99"/>
    <w:rsid w:val="00584156"/>
  </w:style>
  <w:style w:type="paragraph" w:styleId="ae">
    <w:name w:val="annotation subject"/>
    <w:basedOn w:val="ac"/>
    <w:next w:val="ac"/>
    <w:link w:val="af"/>
    <w:uiPriority w:val="99"/>
    <w:semiHidden/>
    <w:unhideWhenUsed/>
    <w:rsid w:val="00584156"/>
    <w:rPr>
      <w:b/>
      <w:bCs/>
    </w:rPr>
  </w:style>
  <w:style w:type="character" w:customStyle="1" w:styleId="af">
    <w:name w:val="コメント内容 (文字)"/>
    <w:basedOn w:val="ad"/>
    <w:link w:val="ae"/>
    <w:uiPriority w:val="99"/>
    <w:semiHidden/>
    <w:rsid w:val="0058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510e3-2e14-4e5f-9b54-f4964245d0bd">
      <Terms xmlns="http://schemas.microsoft.com/office/infopath/2007/PartnerControls"/>
    </lcf76f155ced4ddcb4097134ff3c332f>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E958734CB2BB43887918B8A16F11B0" ma:contentTypeVersion="13" ma:contentTypeDescription="新しいドキュメントを作成します。" ma:contentTypeScope="" ma:versionID="678df982460dee6926deb1e027d1ea50">
  <xsd:schema xmlns:xsd="http://www.w3.org/2001/XMLSchema" xmlns:xs="http://www.w3.org/2001/XMLSchema" xmlns:p="http://schemas.microsoft.com/office/2006/metadata/properties" xmlns:ns2="7ee510e3-2e14-4e5f-9b54-f4964245d0bd" xmlns:ns3="85ec59af-1a16-40a0-b163-384e34c79a5c" targetNamespace="http://schemas.microsoft.com/office/2006/metadata/properties" ma:root="true" ma:fieldsID="cd153acd7ac2072084cff638e7c2ecaa" ns2:_="" ns3:_="">
    <xsd:import namespace="7ee510e3-2e14-4e5f-9b54-f4964245d0bd"/>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510e3-2e14-4e5f-9b54-f4964245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bfeba-073a-4154-9dc0-b90e256bfef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C5A1A-35E3-4885-B288-B10F1AF9359C}">
  <ds:schemaRefs>
    <ds:schemaRef ds:uri="http://schemas.microsoft.com/office/2006/documentManagement/types"/>
    <ds:schemaRef ds:uri="http://schemas.microsoft.com/office/2006/metadata/properties"/>
    <ds:schemaRef ds:uri="85ec59af-1a16-40a0-b163-384e34c79a5c"/>
    <ds:schemaRef ds:uri="http://purl.org/dc/terms/"/>
    <ds:schemaRef ds:uri="http://purl.org/dc/elements/1.1/"/>
    <ds:schemaRef ds:uri="7ee510e3-2e14-4e5f-9b54-f4964245d0b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97F803-D91D-492B-8E7F-DD23D2F00EBD}">
  <ds:schemaRefs>
    <ds:schemaRef ds:uri="http://schemas.microsoft.com/sharepoint/v3/contenttype/forms"/>
  </ds:schemaRefs>
</ds:datastoreItem>
</file>

<file path=customXml/itemProps3.xml><?xml version="1.0" encoding="utf-8"?>
<ds:datastoreItem xmlns:ds="http://schemas.openxmlformats.org/officeDocument/2006/customXml" ds:itemID="{17F31E36-EF4E-4FE6-8908-3291A41F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510e3-2e14-4e5f-9b54-f4964245d0b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2024-01-22T01:50:00Z</dcterms:created>
  <dcterms:modified xsi:type="dcterms:W3CDTF">2025-04-07T08:59:00Z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0x01010041E958734CB2BB43887918B8A16F11B0</vt:lpwstr>
  </property>
  <property fmtid="{D5CDD505-2E9C-101B-9397-08002B2CF9AE}" pid="3" name="MediaServiceImageTags">
    <vt:lpwstr/>
  </property>
</Properties>
</file>