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DC0ECF">
        <w:rPr>
          <w:color w:val="auto"/>
        </w:rPr>
        <w:t>経営体育成基盤整備事業　安武４地区</w:t>
      </w:r>
    </w:p>
    <w:p w:rsidR="00DC0ECF" w:rsidRDefault="00DC0ECF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</w:r>
      <w:r>
        <w:rPr>
          <w:color w:val="auto"/>
        </w:rPr>
        <w:t>令和６年度起工第２号　ほ場整備工事（１工区）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2F3448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2F3448">
        <w:rPr>
          <w:rFonts w:ascii="ＭＳ 明朝" w:hAnsi="ＭＳ 明朝" w:hint="eastAsia"/>
        </w:rPr>
        <w:t>２５</w:t>
      </w:r>
      <w:r w:rsidR="00E9550A">
        <w:rPr>
          <w:rFonts w:ascii="ＭＳ 明朝" w:hAnsi="ＭＳ 明朝" w:hint="eastAsia"/>
        </w:rPr>
        <w:t>日（</w:t>
      </w:r>
      <w:r w:rsidR="002F3448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2F3448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0ECF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2025-05-08T04:23:00Z</dcterms:modified>
</cp:coreProperties>
</file>