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438" w:rsidRPr="00E01AED" w:rsidRDefault="001B471D">
      <w:pPr>
        <w:rPr>
          <w:sz w:val="24"/>
          <w:szCs w:val="24"/>
        </w:rPr>
      </w:pPr>
      <w:r>
        <w:rPr>
          <w:rFonts w:hint="eastAsia"/>
          <w:sz w:val="24"/>
          <w:szCs w:val="24"/>
        </w:rPr>
        <w:t>閲覧</w:t>
      </w:r>
      <w:r w:rsidR="00204C7F">
        <w:rPr>
          <w:rFonts w:hint="eastAsia"/>
          <w:sz w:val="24"/>
          <w:szCs w:val="24"/>
        </w:rPr>
        <w:t>上の注意</w:t>
      </w:r>
    </w:p>
    <w:p w:rsidR="00E01AED" w:rsidRDefault="00E01AED" w:rsidP="00583980"/>
    <w:p w:rsidR="00583980" w:rsidRDefault="00204C7F" w:rsidP="00583980">
      <w:r>
        <w:rPr>
          <w:rFonts w:hint="eastAsia"/>
        </w:rPr>
        <w:t>１</w:t>
      </w:r>
      <w:r w:rsidR="00583980">
        <w:rPr>
          <w:rFonts w:hint="eastAsia"/>
        </w:rPr>
        <w:t xml:space="preserve">　資産の計上</w:t>
      </w:r>
    </w:p>
    <w:p w:rsidR="00150A4A" w:rsidRDefault="0059007A" w:rsidP="00583980">
      <w:pPr>
        <w:pStyle w:val="a3"/>
        <w:ind w:leftChars="0" w:left="420"/>
      </w:pPr>
      <w:r>
        <w:rPr>
          <w:rFonts w:hint="eastAsia"/>
        </w:rPr>
        <w:t>令和</w:t>
      </w:r>
      <w:r w:rsidR="0013305B">
        <w:t>5</w:t>
      </w:r>
      <w:r w:rsidR="00150A4A">
        <w:rPr>
          <w:rFonts w:hint="eastAsia"/>
        </w:rPr>
        <w:t>年</w:t>
      </w:r>
      <w:r w:rsidR="00150A4A">
        <w:rPr>
          <w:rFonts w:hint="eastAsia"/>
        </w:rPr>
        <w:t>3</w:t>
      </w:r>
      <w:r w:rsidR="00150A4A">
        <w:rPr>
          <w:rFonts w:hint="eastAsia"/>
        </w:rPr>
        <w:t>月</w:t>
      </w:r>
      <w:r w:rsidR="00583980">
        <w:rPr>
          <w:rFonts w:hint="eastAsia"/>
        </w:rPr>
        <w:t>31</w:t>
      </w:r>
      <w:r w:rsidR="00150A4A">
        <w:rPr>
          <w:rFonts w:hint="eastAsia"/>
        </w:rPr>
        <w:t>日現在、県が保有している資産。</w:t>
      </w:r>
    </w:p>
    <w:p w:rsidR="00E17AE3" w:rsidRPr="005146A4" w:rsidRDefault="00E17AE3" w:rsidP="00583980"/>
    <w:p w:rsidR="00583980" w:rsidRDefault="00204C7F" w:rsidP="00583980">
      <w:r>
        <w:rPr>
          <w:rFonts w:hint="eastAsia"/>
        </w:rPr>
        <w:t>２</w:t>
      </w:r>
      <w:r w:rsidR="00583980">
        <w:rPr>
          <w:rFonts w:hint="eastAsia"/>
        </w:rPr>
        <w:t xml:space="preserve">　</w:t>
      </w:r>
      <w:r w:rsidR="00DC65DF">
        <w:rPr>
          <w:rFonts w:hint="eastAsia"/>
        </w:rPr>
        <w:t>主な資産区分の説明</w:t>
      </w:r>
    </w:p>
    <w:p w:rsidR="00DC65DF" w:rsidRDefault="00583980" w:rsidP="00DC65DF">
      <w:pPr>
        <w:ind w:leftChars="100" w:left="605" w:hangingChars="200" w:hanging="403"/>
        <w:rPr>
          <w:rFonts w:asciiTheme="minorEastAsia" w:hAnsiTheme="minorEastAsia"/>
        </w:rPr>
      </w:pPr>
      <w:r>
        <w:rPr>
          <w:rFonts w:hint="eastAsia"/>
        </w:rPr>
        <w:t>（１）</w:t>
      </w:r>
      <w:r w:rsidR="00DC65DF">
        <w:rPr>
          <w:rFonts w:asciiTheme="minorEastAsia" w:hAnsiTheme="minorEastAsia" w:hint="eastAsia"/>
        </w:rPr>
        <w:t>有形固定資産</w:t>
      </w:r>
    </w:p>
    <w:p w:rsidR="00DC65DF" w:rsidRDefault="00DC65DF" w:rsidP="00DC65DF">
      <w:pPr>
        <w:ind w:leftChars="100" w:left="605" w:hangingChars="200" w:hanging="403"/>
        <w:rPr>
          <w:rFonts w:asciiTheme="minorEastAsia" w:hAnsiTheme="minorEastAsia"/>
        </w:rPr>
      </w:pPr>
      <w:r>
        <w:rPr>
          <w:rFonts w:asciiTheme="minorEastAsia" w:hAnsiTheme="minorEastAsia" w:hint="eastAsia"/>
        </w:rPr>
        <w:t xml:space="preserve">　　　固定資産のうち物的な実体をもつ資産（土地、建物、工作物、物品など）</w:t>
      </w:r>
      <w:r w:rsidR="00E01AED">
        <w:rPr>
          <w:rFonts w:asciiTheme="minorEastAsia" w:hAnsiTheme="minorEastAsia" w:hint="eastAsia"/>
        </w:rPr>
        <w:t>。</w:t>
      </w:r>
    </w:p>
    <w:p w:rsidR="00DC65DF" w:rsidRDefault="00DC65DF" w:rsidP="00DC65DF">
      <w:pPr>
        <w:ind w:firstLineChars="100" w:firstLine="202"/>
        <w:rPr>
          <w:rFonts w:asciiTheme="minorEastAsia" w:hAnsiTheme="minorEastAsia"/>
        </w:rPr>
      </w:pPr>
      <w:r>
        <w:rPr>
          <w:rFonts w:asciiTheme="minorEastAsia" w:hAnsiTheme="minorEastAsia" w:hint="eastAsia"/>
        </w:rPr>
        <w:t>（２）無形固定資産</w:t>
      </w:r>
    </w:p>
    <w:p w:rsidR="00DC65DF" w:rsidRDefault="00DC65DF" w:rsidP="00DC65DF">
      <w:pPr>
        <w:ind w:leftChars="100" w:left="605" w:hangingChars="200" w:hanging="403"/>
        <w:rPr>
          <w:rFonts w:asciiTheme="minorEastAsia" w:hAnsiTheme="minorEastAsia"/>
        </w:rPr>
      </w:pPr>
      <w:r>
        <w:rPr>
          <w:rFonts w:asciiTheme="minorEastAsia" w:hAnsiTheme="minorEastAsia" w:hint="eastAsia"/>
        </w:rPr>
        <w:t xml:space="preserve">　　　固定資産のうち物的な実体をもたない資産（システムソフトウェア、地上権、特許権など）</w:t>
      </w:r>
      <w:r w:rsidR="00E01AED">
        <w:rPr>
          <w:rFonts w:asciiTheme="minorEastAsia" w:hAnsiTheme="minorEastAsia" w:hint="eastAsia"/>
        </w:rPr>
        <w:t>。</w:t>
      </w:r>
    </w:p>
    <w:p w:rsidR="00DC65DF" w:rsidRDefault="00DC65DF" w:rsidP="00DC65DF">
      <w:pPr>
        <w:ind w:firstLineChars="100" w:firstLine="202"/>
        <w:rPr>
          <w:rFonts w:asciiTheme="minorEastAsia" w:hAnsiTheme="minorEastAsia"/>
        </w:rPr>
      </w:pPr>
      <w:r>
        <w:rPr>
          <w:rFonts w:asciiTheme="minorEastAsia" w:hAnsiTheme="minorEastAsia" w:hint="eastAsia"/>
        </w:rPr>
        <w:t>（３）事業用資産</w:t>
      </w:r>
    </w:p>
    <w:p w:rsidR="00DC65DF" w:rsidRDefault="00E01AED" w:rsidP="00DC65DF">
      <w:pPr>
        <w:ind w:firstLineChars="100" w:firstLine="202"/>
        <w:rPr>
          <w:rFonts w:asciiTheme="minorEastAsia" w:hAnsiTheme="minorEastAsia"/>
        </w:rPr>
      </w:pPr>
      <w:r>
        <w:rPr>
          <w:rFonts w:asciiTheme="minorEastAsia" w:hAnsiTheme="minorEastAsia" w:hint="eastAsia"/>
        </w:rPr>
        <w:t xml:space="preserve">　　　有形固定資産のうちインフラ資産及び物品以外の資産</w:t>
      </w:r>
      <w:r w:rsidR="00DC65DF">
        <w:rPr>
          <w:rFonts w:asciiTheme="minorEastAsia" w:hAnsiTheme="minorEastAsia" w:hint="eastAsia"/>
        </w:rPr>
        <w:t>。</w:t>
      </w:r>
    </w:p>
    <w:p w:rsidR="00DC65DF" w:rsidRDefault="00DC65DF" w:rsidP="00DC65DF">
      <w:pPr>
        <w:rPr>
          <w:rFonts w:asciiTheme="minorEastAsia" w:hAnsiTheme="minorEastAsia"/>
        </w:rPr>
      </w:pPr>
      <w:r>
        <w:rPr>
          <w:rFonts w:asciiTheme="minorEastAsia" w:hAnsiTheme="minorEastAsia" w:hint="eastAsia"/>
        </w:rPr>
        <w:t xml:space="preserve">　（４）インフラ資産</w:t>
      </w:r>
    </w:p>
    <w:p w:rsidR="00DC65DF" w:rsidRDefault="00DC65DF" w:rsidP="00DC65DF">
      <w:pPr>
        <w:ind w:leftChars="300" w:left="605" w:firstLineChars="100" w:firstLine="202"/>
        <w:rPr>
          <w:rFonts w:asciiTheme="minorEastAsia" w:hAnsiTheme="minorEastAsia"/>
        </w:rPr>
      </w:pPr>
      <w:r w:rsidRPr="009E7489">
        <w:rPr>
          <w:rFonts w:asciiTheme="minorEastAsia" w:hAnsiTheme="minorEastAsia" w:hint="eastAsia"/>
        </w:rPr>
        <w:t>住民の社会生活の基盤となり、道路、橋梁、下水道施設、河川など、代替的利用ができない、移動させることができない、処分に関して制約を受ける等の特性をもつ資産</w:t>
      </w:r>
      <w:r>
        <w:rPr>
          <w:rFonts w:asciiTheme="minorEastAsia" w:hAnsiTheme="minorEastAsia" w:hint="eastAsia"/>
        </w:rPr>
        <w:t>。</w:t>
      </w:r>
    </w:p>
    <w:p w:rsidR="00DC65DF" w:rsidRPr="0002668B" w:rsidRDefault="00DC65DF" w:rsidP="00DC65DF">
      <w:pPr>
        <w:ind w:firstLineChars="100" w:firstLine="202"/>
        <w:rPr>
          <w:rFonts w:asciiTheme="minorEastAsia" w:hAnsiTheme="minorEastAsia"/>
        </w:rPr>
      </w:pPr>
      <w:r>
        <w:rPr>
          <w:rFonts w:asciiTheme="minorEastAsia" w:hAnsiTheme="minorEastAsia" w:hint="eastAsia"/>
        </w:rPr>
        <w:t>（５）土地</w:t>
      </w:r>
    </w:p>
    <w:p w:rsidR="00DC65DF" w:rsidRDefault="00DC65DF" w:rsidP="00DC65DF">
      <w:pPr>
        <w:rPr>
          <w:rFonts w:asciiTheme="minorEastAsia" w:hAnsiTheme="minorEastAsia"/>
        </w:rPr>
      </w:pPr>
      <w:r>
        <w:rPr>
          <w:rFonts w:asciiTheme="minorEastAsia" w:hAnsiTheme="minorEastAsia" w:hint="eastAsia"/>
        </w:rPr>
        <w:t xml:space="preserve">　　　　</w:t>
      </w:r>
      <w:r w:rsidRPr="008747D4">
        <w:rPr>
          <w:rFonts w:asciiTheme="minorEastAsia" w:hAnsiTheme="minorEastAsia" w:hint="eastAsia"/>
        </w:rPr>
        <w:t>本県が所有する土地で、未利用地として売却を予定している売却可能資産を含む。</w:t>
      </w:r>
    </w:p>
    <w:p w:rsidR="00DC65DF" w:rsidRDefault="00DC65DF" w:rsidP="00DC65DF">
      <w:pPr>
        <w:rPr>
          <w:rFonts w:asciiTheme="minorEastAsia" w:hAnsiTheme="minorEastAsia"/>
        </w:rPr>
      </w:pPr>
      <w:r>
        <w:rPr>
          <w:rFonts w:asciiTheme="minorEastAsia" w:hAnsiTheme="minorEastAsia" w:hint="eastAsia"/>
        </w:rPr>
        <w:t xml:space="preserve">　（６）建物</w:t>
      </w:r>
    </w:p>
    <w:p w:rsidR="00DC65DF" w:rsidRDefault="00DC65DF" w:rsidP="00DC65DF">
      <w:pPr>
        <w:ind w:left="605" w:hangingChars="300" w:hanging="605"/>
        <w:rPr>
          <w:rFonts w:asciiTheme="minorEastAsia" w:hAnsiTheme="minorEastAsia"/>
        </w:rPr>
      </w:pPr>
      <w:r>
        <w:rPr>
          <w:rFonts w:asciiTheme="minorEastAsia" w:hAnsiTheme="minorEastAsia" w:hint="eastAsia"/>
        </w:rPr>
        <w:t xml:space="preserve">　　　　</w:t>
      </w:r>
      <w:r w:rsidRPr="008747D4">
        <w:rPr>
          <w:rFonts w:asciiTheme="minorEastAsia" w:hAnsiTheme="minorEastAsia" w:hint="eastAsia"/>
        </w:rPr>
        <w:t>本県が所有する建築物で、土地に定着する基礎、屋根、柱、壁を有し、容易に移動できないもの。</w:t>
      </w:r>
    </w:p>
    <w:p w:rsidR="00DC65DF" w:rsidRDefault="00DC65DF" w:rsidP="00DC65DF">
      <w:pPr>
        <w:ind w:firstLineChars="100" w:firstLine="202"/>
        <w:rPr>
          <w:rFonts w:asciiTheme="minorEastAsia" w:hAnsiTheme="minorEastAsia"/>
        </w:rPr>
      </w:pPr>
      <w:r>
        <w:rPr>
          <w:rFonts w:asciiTheme="minorEastAsia" w:hAnsiTheme="minorEastAsia" w:hint="eastAsia"/>
        </w:rPr>
        <w:t>（７）工作物</w:t>
      </w:r>
    </w:p>
    <w:p w:rsidR="00DC65DF" w:rsidRDefault="00DC65DF" w:rsidP="00DC65DF">
      <w:pPr>
        <w:ind w:leftChars="100" w:left="605" w:hangingChars="200" w:hanging="403"/>
        <w:rPr>
          <w:rFonts w:asciiTheme="minorEastAsia" w:hAnsiTheme="minorEastAsia"/>
        </w:rPr>
      </w:pPr>
      <w:r>
        <w:rPr>
          <w:rFonts w:asciiTheme="minorEastAsia" w:hAnsiTheme="minorEastAsia" w:hint="eastAsia"/>
        </w:rPr>
        <w:t xml:space="preserve">　　　</w:t>
      </w:r>
      <w:r w:rsidRPr="008747D4">
        <w:rPr>
          <w:rFonts w:asciiTheme="minorEastAsia" w:hAnsiTheme="minorEastAsia" w:hint="eastAsia"/>
        </w:rPr>
        <w:t>本県が所有する建物以外の人工物で土地、建物に定着する囲障、エレベーター等の附帯設備で、取得価額150</w:t>
      </w:r>
      <w:r>
        <w:rPr>
          <w:rFonts w:asciiTheme="minorEastAsia" w:hAnsiTheme="minorEastAsia" w:hint="eastAsia"/>
        </w:rPr>
        <w:t>万円以上</w:t>
      </w:r>
      <w:r w:rsidRPr="008747D4">
        <w:rPr>
          <w:rFonts w:asciiTheme="minorEastAsia" w:hAnsiTheme="minorEastAsia" w:hint="eastAsia"/>
        </w:rPr>
        <w:t>のもの。</w:t>
      </w:r>
    </w:p>
    <w:p w:rsidR="00DC65DF" w:rsidRDefault="00DC65DF" w:rsidP="00DC65DF">
      <w:pPr>
        <w:ind w:leftChars="100" w:left="605" w:hangingChars="200" w:hanging="403"/>
        <w:rPr>
          <w:rFonts w:asciiTheme="minorEastAsia" w:hAnsiTheme="minorEastAsia"/>
        </w:rPr>
      </w:pPr>
      <w:r>
        <w:rPr>
          <w:rFonts w:asciiTheme="minorEastAsia" w:hAnsiTheme="minorEastAsia" w:hint="eastAsia"/>
        </w:rPr>
        <w:t>（８）立木竹</w:t>
      </w:r>
    </w:p>
    <w:p w:rsidR="00DC65DF" w:rsidRPr="008747D4" w:rsidRDefault="00DC65DF" w:rsidP="00DC65DF">
      <w:pPr>
        <w:rPr>
          <w:rFonts w:asciiTheme="minorEastAsia" w:hAnsiTheme="minorEastAsia"/>
        </w:rPr>
      </w:pPr>
      <w:r>
        <w:rPr>
          <w:rFonts w:asciiTheme="minorEastAsia" w:hAnsiTheme="minorEastAsia" w:hint="eastAsia"/>
        </w:rPr>
        <w:t xml:space="preserve">　　　　</w:t>
      </w:r>
      <w:r w:rsidRPr="008747D4">
        <w:rPr>
          <w:rFonts w:asciiTheme="minorEastAsia" w:hAnsiTheme="minorEastAsia" w:hint="eastAsia"/>
        </w:rPr>
        <w:t>本県が所有する立木竹のうち、次のすべてを満たすもの。</w:t>
      </w:r>
    </w:p>
    <w:p w:rsidR="00DC65DF" w:rsidRPr="008747D4" w:rsidRDefault="00DC65DF" w:rsidP="00DC65DF">
      <w:pPr>
        <w:ind w:firstLineChars="400" w:firstLine="806"/>
        <w:rPr>
          <w:rFonts w:asciiTheme="minorEastAsia" w:hAnsiTheme="minorEastAsia"/>
        </w:rPr>
      </w:pPr>
      <w:r w:rsidRPr="008747D4">
        <w:rPr>
          <w:rFonts w:asciiTheme="minorEastAsia" w:hAnsiTheme="minorEastAsia" w:hint="eastAsia"/>
        </w:rPr>
        <w:t>・林齢が管理されている集団樹木であること。</w:t>
      </w:r>
    </w:p>
    <w:p w:rsidR="00DC65DF" w:rsidRPr="008747D4" w:rsidRDefault="00DC65DF" w:rsidP="00DC65DF">
      <w:pPr>
        <w:ind w:firstLineChars="400" w:firstLine="806"/>
        <w:rPr>
          <w:rFonts w:asciiTheme="minorEastAsia" w:hAnsiTheme="minorEastAsia"/>
        </w:rPr>
      </w:pPr>
      <w:r w:rsidRPr="008747D4">
        <w:rPr>
          <w:rFonts w:asciiTheme="minorEastAsia" w:hAnsiTheme="minorEastAsia" w:hint="eastAsia"/>
        </w:rPr>
        <w:t>・県営林立木台帳又は立木（竹）台帳に記載されているスギ又はヒノキであること。</w:t>
      </w:r>
    </w:p>
    <w:p w:rsidR="00DC65DF" w:rsidRDefault="00DC65DF" w:rsidP="00DC65DF">
      <w:pPr>
        <w:ind w:firstLineChars="400" w:firstLine="806"/>
        <w:rPr>
          <w:rFonts w:asciiTheme="minorEastAsia" w:hAnsiTheme="minorEastAsia"/>
        </w:rPr>
      </w:pPr>
      <w:r w:rsidRPr="008747D4">
        <w:rPr>
          <w:rFonts w:asciiTheme="minorEastAsia" w:hAnsiTheme="minorEastAsia" w:hint="eastAsia"/>
        </w:rPr>
        <w:t>・市場が形成されており、資産価値が認められるもの。</w:t>
      </w:r>
    </w:p>
    <w:p w:rsidR="00DC65DF" w:rsidRDefault="00DC65DF" w:rsidP="00DC65DF">
      <w:pPr>
        <w:rPr>
          <w:rFonts w:asciiTheme="minorEastAsia" w:hAnsiTheme="minorEastAsia"/>
        </w:rPr>
      </w:pPr>
      <w:r>
        <w:rPr>
          <w:rFonts w:asciiTheme="minorEastAsia" w:hAnsiTheme="minorEastAsia" w:hint="eastAsia"/>
        </w:rPr>
        <w:t xml:space="preserve">　（９）船舶</w:t>
      </w:r>
    </w:p>
    <w:p w:rsidR="00DC65DF" w:rsidRDefault="00DC65DF" w:rsidP="00DC65DF">
      <w:pPr>
        <w:ind w:left="605" w:hangingChars="300" w:hanging="605"/>
        <w:rPr>
          <w:rFonts w:asciiTheme="minorEastAsia" w:hAnsiTheme="minorEastAsia"/>
        </w:rPr>
      </w:pPr>
      <w:r>
        <w:rPr>
          <w:rFonts w:asciiTheme="minorEastAsia" w:hAnsiTheme="minorEastAsia" w:hint="eastAsia"/>
        </w:rPr>
        <w:t xml:space="preserve">　　　　</w:t>
      </w:r>
      <w:r w:rsidRPr="003652F8">
        <w:rPr>
          <w:rFonts w:asciiTheme="minorEastAsia" w:hAnsiTheme="minorEastAsia" w:hint="eastAsia"/>
        </w:rPr>
        <w:t>本県が所有する船舶で</w:t>
      </w:r>
      <w:r>
        <w:rPr>
          <w:rFonts w:asciiTheme="minorEastAsia" w:hAnsiTheme="minorEastAsia" w:hint="eastAsia"/>
        </w:rPr>
        <w:t>、</w:t>
      </w:r>
      <w:r w:rsidRPr="003652F8">
        <w:rPr>
          <w:rFonts w:asciiTheme="minorEastAsia" w:hAnsiTheme="minorEastAsia" w:hint="eastAsia"/>
        </w:rPr>
        <w:t>船舶法の定める船舶登記ができる総トン数20トン以上の</w:t>
      </w:r>
      <w:r>
        <w:rPr>
          <w:rFonts w:asciiTheme="minorEastAsia" w:hAnsiTheme="minorEastAsia" w:hint="eastAsia"/>
        </w:rPr>
        <w:t>もの。</w:t>
      </w:r>
    </w:p>
    <w:p w:rsidR="00DC65DF" w:rsidRDefault="00DC65DF" w:rsidP="00DC65DF">
      <w:pPr>
        <w:rPr>
          <w:rFonts w:asciiTheme="minorEastAsia" w:hAnsiTheme="minorEastAsia"/>
        </w:rPr>
      </w:pPr>
      <w:r>
        <w:rPr>
          <w:rFonts w:asciiTheme="minorEastAsia" w:hAnsiTheme="minorEastAsia" w:hint="eastAsia"/>
        </w:rPr>
        <w:t xml:space="preserve">　（10）浮標等</w:t>
      </w:r>
    </w:p>
    <w:p w:rsidR="00DC65DF" w:rsidRDefault="00E01AED" w:rsidP="00DC65DF">
      <w:pPr>
        <w:rPr>
          <w:rFonts w:asciiTheme="minorEastAsia" w:hAnsiTheme="minorEastAsia"/>
        </w:rPr>
      </w:pPr>
      <w:r>
        <w:rPr>
          <w:rFonts w:asciiTheme="minorEastAsia" w:hAnsiTheme="minorEastAsia" w:hint="eastAsia"/>
        </w:rPr>
        <w:t xml:space="preserve">　　　　浮標、浮桟橋及び浮ドック</w:t>
      </w:r>
      <w:r w:rsidR="00DC65DF">
        <w:rPr>
          <w:rFonts w:asciiTheme="minorEastAsia" w:hAnsiTheme="minorEastAsia" w:hint="eastAsia"/>
        </w:rPr>
        <w:t>。</w:t>
      </w:r>
    </w:p>
    <w:p w:rsidR="00DC65DF" w:rsidRDefault="00DC65DF" w:rsidP="00DC65DF">
      <w:pPr>
        <w:rPr>
          <w:rFonts w:asciiTheme="minorEastAsia" w:hAnsiTheme="minorEastAsia"/>
        </w:rPr>
      </w:pPr>
      <w:r>
        <w:rPr>
          <w:rFonts w:asciiTheme="minorEastAsia" w:hAnsiTheme="minorEastAsia" w:hint="eastAsia"/>
        </w:rPr>
        <w:t xml:space="preserve">　（11）物品</w:t>
      </w:r>
    </w:p>
    <w:p w:rsidR="00DC65DF" w:rsidRDefault="00DC65DF" w:rsidP="00DC65DF">
      <w:pPr>
        <w:rPr>
          <w:rFonts w:asciiTheme="minorEastAsia" w:hAnsiTheme="minorEastAsia"/>
        </w:rPr>
      </w:pPr>
      <w:r>
        <w:rPr>
          <w:rFonts w:asciiTheme="minorEastAsia" w:hAnsiTheme="minorEastAsia" w:hint="eastAsia"/>
        </w:rPr>
        <w:t xml:space="preserve">　　　　取得（見積）価格が100万円（美術品300万円）以上のもの</w:t>
      </w:r>
      <w:r w:rsidR="00E01AED">
        <w:rPr>
          <w:rFonts w:asciiTheme="minorEastAsia" w:hAnsiTheme="minorEastAsia" w:hint="eastAsia"/>
        </w:rPr>
        <w:t>。</w:t>
      </w:r>
    </w:p>
    <w:p w:rsidR="00DC65DF" w:rsidRDefault="00DC65DF" w:rsidP="00DC65DF">
      <w:pPr>
        <w:ind w:firstLineChars="100" w:firstLine="202"/>
        <w:rPr>
          <w:rFonts w:asciiTheme="minorEastAsia" w:hAnsiTheme="minorEastAsia"/>
        </w:rPr>
      </w:pPr>
      <w:r>
        <w:rPr>
          <w:rFonts w:asciiTheme="minorEastAsia" w:hAnsiTheme="minorEastAsia" w:hint="eastAsia"/>
        </w:rPr>
        <w:t>（12）ソフトウェア</w:t>
      </w:r>
    </w:p>
    <w:p w:rsidR="00DC65DF" w:rsidRDefault="00DC65DF" w:rsidP="00DC65DF">
      <w:pPr>
        <w:ind w:left="605" w:hangingChars="300" w:hanging="605"/>
        <w:rPr>
          <w:rFonts w:asciiTheme="minorEastAsia" w:hAnsiTheme="minorEastAsia"/>
        </w:rPr>
      </w:pPr>
      <w:r>
        <w:rPr>
          <w:rFonts w:asciiTheme="minorEastAsia" w:hAnsiTheme="minorEastAsia" w:hint="eastAsia"/>
        </w:rPr>
        <w:t xml:space="preserve">　　　　</w:t>
      </w:r>
      <w:r w:rsidRPr="001F5F79">
        <w:rPr>
          <w:rFonts w:asciiTheme="minorEastAsia" w:hAnsiTheme="minorEastAsia" w:hint="eastAsia"/>
        </w:rPr>
        <w:t>業務効</w:t>
      </w:r>
      <w:r>
        <w:rPr>
          <w:rFonts w:asciiTheme="minorEastAsia" w:hAnsiTheme="minorEastAsia" w:hint="eastAsia"/>
        </w:rPr>
        <w:t>率化を図るために委託料等にて開発・購入したもので、</w:t>
      </w:r>
      <w:r w:rsidRPr="001F5F79">
        <w:rPr>
          <w:rFonts w:asciiTheme="minorEastAsia" w:hAnsiTheme="minorEastAsia" w:hint="eastAsia"/>
        </w:rPr>
        <w:t>研究開発用のもの、将来費用削減とならない映像ソフトなどを除き、100万円以上で、その利用により将来の費用削減が確実であると認められるもの。</w:t>
      </w:r>
    </w:p>
    <w:p w:rsidR="00DC65DF" w:rsidRDefault="00DC65DF" w:rsidP="00DC65DF">
      <w:pPr>
        <w:ind w:firstLineChars="100" w:firstLine="202"/>
        <w:rPr>
          <w:rFonts w:asciiTheme="minorEastAsia" w:hAnsiTheme="minorEastAsia"/>
        </w:rPr>
      </w:pPr>
      <w:r>
        <w:rPr>
          <w:rFonts w:asciiTheme="minorEastAsia" w:hAnsiTheme="minorEastAsia" w:hint="eastAsia"/>
        </w:rPr>
        <w:lastRenderedPageBreak/>
        <w:t>（13）</w:t>
      </w:r>
      <w:r w:rsidR="00210933">
        <w:rPr>
          <w:rFonts w:asciiTheme="minorEastAsia" w:hAnsiTheme="minorEastAsia" w:hint="eastAsia"/>
        </w:rPr>
        <w:t>その他無形固定資産</w:t>
      </w:r>
    </w:p>
    <w:p w:rsidR="00DC65DF" w:rsidRDefault="00DC65DF" w:rsidP="00DC65DF">
      <w:pPr>
        <w:ind w:left="605" w:hangingChars="300" w:hanging="605"/>
        <w:rPr>
          <w:rFonts w:asciiTheme="minorEastAsia" w:hAnsiTheme="minorEastAsia"/>
        </w:rPr>
      </w:pPr>
      <w:r>
        <w:rPr>
          <w:rFonts w:asciiTheme="minorEastAsia" w:hAnsiTheme="minorEastAsia" w:hint="eastAsia"/>
        </w:rPr>
        <w:t xml:space="preserve">　　　　</w:t>
      </w:r>
      <w:r w:rsidR="00210933">
        <w:rPr>
          <w:rFonts w:asciiTheme="minorEastAsia" w:hAnsiTheme="minorEastAsia" w:hint="eastAsia"/>
        </w:rPr>
        <w:t>用益物権、</w:t>
      </w:r>
      <w:r>
        <w:rPr>
          <w:rFonts w:asciiTheme="minorEastAsia" w:hAnsiTheme="minorEastAsia" w:hint="eastAsia"/>
        </w:rPr>
        <w:t>特許権、著作権（ソフトウェアを除く）、商標権、実用新案権、</w:t>
      </w:r>
      <w:r w:rsidRPr="005D2AEF">
        <w:rPr>
          <w:rFonts w:asciiTheme="minorEastAsia" w:hAnsiTheme="minorEastAsia" w:hint="eastAsia"/>
        </w:rPr>
        <w:t>意匠権、育成者</w:t>
      </w:r>
      <w:r>
        <w:rPr>
          <w:rFonts w:asciiTheme="minorEastAsia" w:hAnsiTheme="minorEastAsia" w:hint="eastAsia"/>
        </w:rPr>
        <w:t>権等</w:t>
      </w:r>
      <w:r w:rsidRPr="005D2AEF">
        <w:rPr>
          <w:rFonts w:asciiTheme="minorEastAsia" w:hAnsiTheme="minorEastAsia" w:hint="eastAsia"/>
        </w:rPr>
        <w:t>。</w:t>
      </w:r>
    </w:p>
    <w:p w:rsidR="00DC65DF" w:rsidRDefault="00DC65DF" w:rsidP="00DC65DF">
      <w:pPr>
        <w:ind w:leftChars="300" w:left="605" w:firstLineChars="100" w:firstLine="202"/>
        <w:rPr>
          <w:rFonts w:asciiTheme="minorEastAsia" w:hAnsiTheme="minorEastAsia"/>
        </w:rPr>
      </w:pPr>
      <w:r>
        <w:rPr>
          <w:rFonts w:asciiTheme="minorEastAsia" w:hAnsiTheme="minorEastAsia" w:hint="eastAsia"/>
        </w:rPr>
        <w:t>ただし</w:t>
      </w:r>
      <w:r w:rsidRPr="005D2AEF">
        <w:rPr>
          <w:rFonts w:asciiTheme="minorEastAsia" w:hAnsiTheme="minorEastAsia" w:hint="eastAsia"/>
        </w:rPr>
        <w:t>、著作権のうち、映像ソフトや研修資料、福岡県史等の編纂（集）物を除く。</w:t>
      </w:r>
    </w:p>
    <w:p w:rsidR="00E17AE3" w:rsidRDefault="00E17AE3" w:rsidP="00583980"/>
    <w:p w:rsidR="00017282" w:rsidRDefault="00017282" w:rsidP="00017282">
      <w:r>
        <w:rPr>
          <w:rFonts w:hint="eastAsia"/>
        </w:rPr>
        <w:t>３　売却可能資産</w:t>
      </w:r>
    </w:p>
    <w:p w:rsidR="00017282" w:rsidRDefault="00017282" w:rsidP="001B3BC8">
      <w:pPr>
        <w:ind w:left="202" w:hangingChars="100" w:hanging="202"/>
      </w:pPr>
      <w:r>
        <w:rPr>
          <w:rFonts w:hint="eastAsia"/>
        </w:rPr>
        <w:t xml:space="preserve">　　未利用県有地のうち、売却に必要な事務処理が完了し</w:t>
      </w:r>
      <w:r w:rsidR="00426F6B">
        <w:rPr>
          <w:rFonts w:hint="eastAsia"/>
        </w:rPr>
        <w:t>ているもののほか、概ね１年以内に売却可能となる見込みのある土地。</w:t>
      </w:r>
    </w:p>
    <w:p w:rsidR="00017282" w:rsidRDefault="00017282" w:rsidP="00017282"/>
    <w:p w:rsidR="00017282" w:rsidRDefault="00017282" w:rsidP="00017282">
      <w:r>
        <w:rPr>
          <w:rFonts w:hint="eastAsia"/>
        </w:rPr>
        <w:t>４　時価等</w:t>
      </w:r>
    </w:p>
    <w:p w:rsidR="00017282" w:rsidRDefault="00017282" w:rsidP="00017282">
      <w:r>
        <w:rPr>
          <w:rFonts w:hint="eastAsia"/>
        </w:rPr>
        <w:t xml:space="preserve">　　鑑定評価額等</w:t>
      </w:r>
      <w:r w:rsidR="00426F6B">
        <w:rPr>
          <w:rFonts w:hint="eastAsia"/>
        </w:rPr>
        <w:t>。</w:t>
      </w:r>
    </w:p>
    <w:p w:rsidR="00426F6B" w:rsidRDefault="00426F6B" w:rsidP="00017282"/>
    <w:p w:rsidR="00426F6B" w:rsidRDefault="00426F6B" w:rsidP="00426F6B">
      <w:r>
        <w:rPr>
          <w:rFonts w:hint="eastAsia"/>
        </w:rPr>
        <w:t>５　所有外資産</w:t>
      </w:r>
    </w:p>
    <w:p w:rsidR="00426F6B" w:rsidRDefault="00426F6B" w:rsidP="00426F6B">
      <w:pPr>
        <w:ind w:left="202" w:hangingChars="100" w:hanging="202"/>
      </w:pPr>
      <w:r>
        <w:rPr>
          <w:rFonts w:hint="eastAsia"/>
        </w:rPr>
        <w:t xml:space="preserve">　　管理者と所有者が異なる指定区間外の国道や指定区間の一級河川等。</w:t>
      </w:r>
    </w:p>
    <w:p w:rsidR="00017282" w:rsidRDefault="00017282" w:rsidP="00017282">
      <w:r>
        <w:rPr>
          <w:rFonts w:hint="eastAsia"/>
        </w:rPr>
        <w:t xml:space="preserve">　　</w:t>
      </w:r>
    </w:p>
    <w:p w:rsidR="00017282" w:rsidRDefault="00426F6B" w:rsidP="00017282">
      <w:r>
        <w:rPr>
          <w:rFonts w:hint="eastAsia"/>
        </w:rPr>
        <w:t>６</w:t>
      </w:r>
      <w:r w:rsidR="00017282">
        <w:rPr>
          <w:rFonts w:hint="eastAsia"/>
        </w:rPr>
        <w:t xml:space="preserve">　記載単位</w:t>
      </w:r>
    </w:p>
    <w:p w:rsidR="00017282" w:rsidRPr="009E6C60" w:rsidRDefault="00017282" w:rsidP="00017282">
      <w:r>
        <w:rPr>
          <w:rFonts w:hint="eastAsia"/>
        </w:rPr>
        <w:t xml:space="preserve">　　棟、個、台、筆、㎡、ｍ等を基本とする。</w:t>
      </w:r>
    </w:p>
    <w:p w:rsidR="00017282" w:rsidRDefault="00017282" w:rsidP="00017282"/>
    <w:p w:rsidR="0099609C" w:rsidRDefault="00426F6B" w:rsidP="00583980">
      <w:r>
        <w:rPr>
          <w:rFonts w:hint="eastAsia"/>
        </w:rPr>
        <w:t>７</w:t>
      </w:r>
      <w:r w:rsidR="0099609C">
        <w:rPr>
          <w:rFonts w:hint="eastAsia"/>
        </w:rPr>
        <w:t xml:space="preserve">　固定資産台帳の対象会計区分</w:t>
      </w:r>
    </w:p>
    <w:p w:rsidR="0099609C" w:rsidRDefault="0099609C" w:rsidP="00583980">
      <w:r>
        <w:rPr>
          <w:rFonts w:hint="eastAsia"/>
        </w:rPr>
        <w:t xml:space="preserve">　　一般会計等（一般会計及び</w:t>
      </w:r>
      <w:r>
        <w:rPr>
          <w:rFonts w:hint="eastAsia"/>
        </w:rPr>
        <w:t>1</w:t>
      </w:r>
      <w:r w:rsidR="007278C2">
        <w:rPr>
          <w:rFonts w:hint="eastAsia"/>
        </w:rPr>
        <w:t>2</w:t>
      </w:r>
      <w:r>
        <w:rPr>
          <w:rFonts w:hint="eastAsia"/>
        </w:rPr>
        <w:t>特別会計）、公営事業会計（県営埠頭施設整備運営事業）</w:t>
      </w:r>
    </w:p>
    <w:p w:rsidR="00017282" w:rsidRPr="007C52BC" w:rsidRDefault="00017282" w:rsidP="00583980"/>
    <w:p w:rsidR="0099609C" w:rsidRDefault="007C52BC" w:rsidP="00583980">
      <w:r>
        <w:rPr>
          <w:rFonts w:hint="eastAsia"/>
        </w:rPr>
        <w:t>８</w:t>
      </w:r>
      <w:r w:rsidR="00E50511">
        <w:rPr>
          <w:rFonts w:hint="eastAsia"/>
        </w:rPr>
        <w:t xml:space="preserve">　固定資産台帳に記載しないもの</w:t>
      </w:r>
    </w:p>
    <w:p w:rsidR="00150A4A" w:rsidRDefault="00E50511" w:rsidP="00583980">
      <w:r>
        <w:rPr>
          <w:rFonts w:hint="eastAsia"/>
        </w:rPr>
        <w:t>（１）</w:t>
      </w:r>
      <w:r w:rsidR="00150A4A">
        <w:rPr>
          <w:rFonts w:hint="eastAsia"/>
        </w:rPr>
        <w:t>表示登記が行われていない法定外公共物（里道、水路など）。</w:t>
      </w:r>
    </w:p>
    <w:p w:rsidR="00150A4A" w:rsidRDefault="00E50511" w:rsidP="00E50511">
      <w:r>
        <w:rPr>
          <w:rFonts w:hint="eastAsia"/>
        </w:rPr>
        <w:t>（２）</w:t>
      </w:r>
      <w:r w:rsidR="00150A4A">
        <w:rPr>
          <w:rFonts w:hint="eastAsia"/>
        </w:rPr>
        <w:t>他団体等に移管が予定されているもの。</w:t>
      </w:r>
    </w:p>
    <w:p w:rsidR="00150A4A" w:rsidRDefault="0059007A" w:rsidP="004D63BE">
      <w:pPr>
        <w:ind w:left="403" w:hangingChars="200" w:hanging="403"/>
      </w:pPr>
      <w:r>
        <w:rPr>
          <w:rFonts w:hint="eastAsia"/>
        </w:rPr>
        <w:t>（３）令和</w:t>
      </w:r>
      <w:r w:rsidR="00D0299C">
        <w:t>5</w:t>
      </w:r>
      <w:r w:rsidR="00E50511">
        <w:rPr>
          <w:rFonts w:hint="eastAsia"/>
        </w:rPr>
        <w:t>年</w:t>
      </w:r>
      <w:r w:rsidR="0099609C">
        <w:rPr>
          <w:rFonts w:hint="eastAsia"/>
        </w:rPr>
        <w:t>3</w:t>
      </w:r>
      <w:r w:rsidR="00E50511">
        <w:rPr>
          <w:rFonts w:hint="eastAsia"/>
        </w:rPr>
        <w:t>月</w:t>
      </w:r>
      <w:r w:rsidR="00B74FAE">
        <w:rPr>
          <w:rFonts w:hint="eastAsia"/>
        </w:rPr>
        <w:t>31</w:t>
      </w:r>
      <w:r w:rsidR="00E50511">
        <w:rPr>
          <w:rFonts w:hint="eastAsia"/>
        </w:rPr>
        <w:t>日時点</w:t>
      </w:r>
      <w:r w:rsidR="00C646AC">
        <w:rPr>
          <w:rFonts w:hint="eastAsia"/>
        </w:rPr>
        <w:t>で</w:t>
      </w:r>
      <w:bookmarkStart w:id="0" w:name="_GoBack"/>
      <w:bookmarkEnd w:id="0"/>
      <w:r w:rsidR="00E50511">
        <w:rPr>
          <w:rFonts w:hint="eastAsia"/>
        </w:rPr>
        <w:t>未完成の資産（</w:t>
      </w:r>
      <w:r w:rsidR="001B3BC8">
        <w:rPr>
          <w:rFonts w:hint="eastAsia"/>
        </w:rPr>
        <w:t>工期が年度を超える建設中の</w:t>
      </w:r>
      <w:r w:rsidR="004D63BE">
        <w:rPr>
          <w:rFonts w:hint="eastAsia"/>
        </w:rPr>
        <w:t>もの</w:t>
      </w:r>
      <w:r w:rsidR="001B3BC8">
        <w:rPr>
          <w:rFonts w:hint="eastAsia"/>
        </w:rPr>
        <w:t>など、事業に供する状態で</w:t>
      </w:r>
      <w:r w:rsidR="004D63BE">
        <w:rPr>
          <w:rFonts w:hint="eastAsia"/>
        </w:rPr>
        <w:t>取得する前の資産</w:t>
      </w:r>
      <w:r w:rsidR="00E50511">
        <w:rPr>
          <w:rFonts w:hint="eastAsia"/>
        </w:rPr>
        <w:t>）。</w:t>
      </w:r>
    </w:p>
    <w:p w:rsidR="00E17AE3" w:rsidRPr="005146A4" w:rsidRDefault="00E17AE3"/>
    <w:p w:rsidR="00766D39" w:rsidRDefault="007C52BC">
      <w:r>
        <w:rPr>
          <w:rFonts w:hint="eastAsia"/>
        </w:rPr>
        <w:t>９</w:t>
      </w:r>
      <w:r w:rsidR="00766D39">
        <w:rPr>
          <w:rFonts w:hint="eastAsia"/>
        </w:rPr>
        <w:t xml:space="preserve">　固定資産台帳に記載しているもののうち非公表とする</w:t>
      </w:r>
      <w:r w:rsidR="009E6C60">
        <w:rPr>
          <w:rFonts w:hint="eastAsia"/>
        </w:rPr>
        <w:t>もの</w:t>
      </w:r>
    </w:p>
    <w:p w:rsidR="009F0DAA" w:rsidRDefault="00766D39">
      <w:r>
        <w:rPr>
          <w:rFonts w:hint="eastAsia"/>
        </w:rPr>
        <w:t>（１</w:t>
      </w:r>
      <w:r w:rsidR="009E6C60">
        <w:rPr>
          <w:rFonts w:hint="eastAsia"/>
        </w:rPr>
        <w:t>）</w:t>
      </w:r>
      <w:r w:rsidR="009E6C60" w:rsidRPr="000C7F6C">
        <w:rPr>
          <w:rFonts w:hint="eastAsia"/>
        </w:rPr>
        <w:t>福岡県情報公開条例</w:t>
      </w:r>
      <w:r w:rsidR="009E6C60">
        <w:rPr>
          <w:rFonts w:hint="eastAsia"/>
        </w:rPr>
        <w:t>において非開示となっているもの</w:t>
      </w:r>
      <w:r w:rsidR="009F0DAA">
        <w:rPr>
          <w:rFonts w:hint="eastAsia"/>
        </w:rPr>
        <w:t>。</w:t>
      </w:r>
    </w:p>
    <w:p w:rsidR="009E6C60" w:rsidRDefault="009E6C60">
      <w:r>
        <w:rPr>
          <w:rFonts w:hint="eastAsia"/>
        </w:rPr>
        <w:t>（２）公開することにより個人が特定されるもの。</w:t>
      </w:r>
    </w:p>
    <w:sectPr w:rsidR="009E6C60" w:rsidSect="00931516">
      <w:pgSz w:w="11906" w:h="16838" w:code="9"/>
      <w:pgMar w:top="1701" w:right="1418" w:bottom="1701" w:left="1418" w:header="851" w:footer="992"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C60" w:rsidRDefault="009E6C60" w:rsidP="009E6C60">
      <w:r>
        <w:separator/>
      </w:r>
    </w:p>
  </w:endnote>
  <w:endnote w:type="continuationSeparator" w:id="0">
    <w:p w:rsidR="009E6C60" w:rsidRDefault="009E6C60" w:rsidP="009E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C60" w:rsidRDefault="009E6C60" w:rsidP="009E6C60">
      <w:r>
        <w:separator/>
      </w:r>
    </w:p>
  </w:footnote>
  <w:footnote w:type="continuationSeparator" w:id="0">
    <w:p w:rsidR="009E6C60" w:rsidRDefault="009E6C60" w:rsidP="009E6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31BF5"/>
    <w:multiLevelType w:val="hybridMultilevel"/>
    <w:tmpl w:val="55841E42"/>
    <w:lvl w:ilvl="0" w:tplc="EAB0EA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4A"/>
    <w:rsid w:val="00017282"/>
    <w:rsid w:val="00073264"/>
    <w:rsid w:val="000C78D9"/>
    <w:rsid w:val="000C7F6C"/>
    <w:rsid w:val="0013305B"/>
    <w:rsid w:val="00150A4A"/>
    <w:rsid w:val="001623C5"/>
    <w:rsid w:val="001B3BC8"/>
    <w:rsid w:val="001B471D"/>
    <w:rsid w:val="00204C7F"/>
    <w:rsid w:val="00210933"/>
    <w:rsid w:val="00341CE6"/>
    <w:rsid w:val="00426F6B"/>
    <w:rsid w:val="004D63BE"/>
    <w:rsid w:val="005146A4"/>
    <w:rsid w:val="00525295"/>
    <w:rsid w:val="00583980"/>
    <w:rsid w:val="0059007A"/>
    <w:rsid w:val="006E439E"/>
    <w:rsid w:val="007278C2"/>
    <w:rsid w:val="00766D39"/>
    <w:rsid w:val="007C52BC"/>
    <w:rsid w:val="008B3141"/>
    <w:rsid w:val="00931516"/>
    <w:rsid w:val="0099609C"/>
    <w:rsid w:val="009E6C60"/>
    <w:rsid w:val="009F0DAA"/>
    <w:rsid w:val="00A32C8B"/>
    <w:rsid w:val="00A75438"/>
    <w:rsid w:val="00B74FAE"/>
    <w:rsid w:val="00C41E19"/>
    <w:rsid w:val="00C646AC"/>
    <w:rsid w:val="00CE38DE"/>
    <w:rsid w:val="00D0299C"/>
    <w:rsid w:val="00D81AAC"/>
    <w:rsid w:val="00D86EFA"/>
    <w:rsid w:val="00DC65DF"/>
    <w:rsid w:val="00E01AED"/>
    <w:rsid w:val="00E17AE3"/>
    <w:rsid w:val="00E50511"/>
    <w:rsid w:val="00EA2847"/>
    <w:rsid w:val="00EB4FB4"/>
    <w:rsid w:val="00ED6D2B"/>
    <w:rsid w:val="00F46A33"/>
    <w:rsid w:val="00F62318"/>
    <w:rsid w:val="00FC0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A4A"/>
    <w:pPr>
      <w:ind w:leftChars="400" w:left="840"/>
    </w:pPr>
  </w:style>
  <w:style w:type="paragraph" w:styleId="a4">
    <w:name w:val="Balloon Text"/>
    <w:basedOn w:val="a"/>
    <w:link w:val="a5"/>
    <w:uiPriority w:val="99"/>
    <w:semiHidden/>
    <w:unhideWhenUsed/>
    <w:rsid w:val="00E01A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1AED"/>
    <w:rPr>
      <w:rFonts w:asciiTheme="majorHAnsi" w:eastAsiaTheme="majorEastAsia" w:hAnsiTheme="majorHAnsi" w:cstheme="majorBidi"/>
      <w:sz w:val="18"/>
      <w:szCs w:val="18"/>
    </w:rPr>
  </w:style>
  <w:style w:type="paragraph" w:styleId="a6">
    <w:name w:val="header"/>
    <w:basedOn w:val="a"/>
    <w:link w:val="a7"/>
    <w:uiPriority w:val="99"/>
    <w:unhideWhenUsed/>
    <w:rsid w:val="009E6C60"/>
    <w:pPr>
      <w:tabs>
        <w:tab w:val="center" w:pos="4252"/>
        <w:tab w:val="right" w:pos="8504"/>
      </w:tabs>
      <w:snapToGrid w:val="0"/>
    </w:pPr>
  </w:style>
  <w:style w:type="character" w:customStyle="1" w:styleId="a7">
    <w:name w:val="ヘッダー (文字)"/>
    <w:basedOn w:val="a0"/>
    <w:link w:val="a6"/>
    <w:uiPriority w:val="99"/>
    <w:rsid w:val="009E6C60"/>
  </w:style>
  <w:style w:type="paragraph" w:styleId="a8">
    <w:name w:val="footer"/>
    <w:basedOn w:val="a"/>
    <w:link w:val="a9"/>
    <w:uiPriority w:val="99"/>
    <w:unhideWhenUsed/>
    <w:rsid w:val="009E6C60"/>
    <w:pPr>
      <w:tabs>
        <w:tab w:val="center" w:pos="4252"/>
        <w:tab w:val="right" w:pos="8504"/>
      </w:tabs>
      <w:snapToGrid w:val="0"/>
    </w:pPr>
  </w:style>
  <w:style w:type="character" w:customStyle="1" w:styleId="a9">
    <w:name w:val="フッター (文字)"/>
    <w:basedOn w:val="a0"/>
    <w:link w:val="a8"/>
    <w:uiPriority w:val="99"/>
    <w:rsid w:val="009E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2022-12-05T06:38:00Z</dcterms:created>
  <dcterms:modified xsi:type="dcterms:W3CDTF">2023-10-31T07:48:00Z</dcterms:modified>
</cp:coreProperties>
</file>