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09D7C" w14:textId="052875C2" w:rsidR="005939B0" w:rsidRPr="001758C9" w:rsidRDefault="00951886" w:rsidP="005939B0">
      <w:pPr>
        <w:jc w:val="center"/>
        <w:rPr>
          <w:sz w:val="36"/>
          <w:szCs w:val="36"/>
        </w:rPr>
      </w:pPr>
      <w:r w:rsidRPr="001758C9">
        <w:rPr>
          <w:rFonts w:hint="eastAsia"/>
          <w:sz w:val="36"/>
          <w:szCs w:val="36"/>
        </w:rPr>
        <w:t>採石法の適用に関する協議</w:t>
      </w:r>
      <w:r>
        <w:rPr>
          <w:sz w:val="36"/>
          <w:szCs w:val="36"/>
        </w:rPr>
        <w:t xml:space="preserve">　</w:t>
      </w:r>
      <w:r w:rsidR="0033651A" w:rsidRPr="001758C9">
        <w:rPr>
          <w:rFonts w:hint="eastAsia"/>
          <w:sz w:val="36"/>
          <w:szCs w:val="36"/>
        </w:rPr>
        <w:t>確認</w:t>
      </w:r>
      <w:r w:rsidR="00E545E8" w:rsidRPr="001758C9">
        <w:rPr>
          <w:rFonts w:hint="eastAsia"/>
          <w:sz w:val="36"/>
          <w:szCs w:val="36"/>
        </w:rPr>
        <w:t>書</w:t>
      </w:r>
    </w:p>
    <w:p w14:paraId="05766D7A" w14:textId="6489DBBF" w:rsidR="005939B0" w:rsidRPr="0033651A" w:rsidRDefault="0033651A" w:rsidP="001758C9">
      <w:pPr>
        <w:spacing w:beforeLines="50" w:before="180" w:afterLines="50" w:after="180"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D70D6">
        <w:rPr>
          <w:rFonts w:hint="eastAsia"/>
          <w:sz w:val="28"/>
          <w:szCs w:val="28"/>
        </w:rPr>
        <w:t xml:space="preserve">提出する採石法の適用に関する協議　</w:t>
      </w:r>
      <w:r>
        <w:rPr>
          <w:rFonts w:hint="eastAsia"/>
          <w:sz w:val="28"/>
          <w:szCs w:val="28"/>
        </w:rPr>
        <w:t>依頼書にある</w:t>
      </w:r>
      <w:r w:rsidR="005939B0" w:rsidRPr="00687121">
        <w:rPr>
          <w:rFonts w:hint="eastAsia"/>
          <w:sz w:val="28"/>
          <w:szCs w:val="28"/>
        </w:rPr>
        <w:t>行為</w:t>
      </w:r>
      <w:r>
        <w:rPr>
          <w:rFonts w:hint="eastAsia"/>
          <w:sz w:val="28"/>
          <w:szCs w:val="28"/>
        </w:rPr>
        <w:t>に際し</w:t>
      </w:r>
      <w:r w:rsidR="005939B0" w:rsidRPr="00687121">
        <w:rPr>
          <w:rFonts w:hint="eastAsia"/>
          <w:sz w:val="28"/>
          <w:szCs w:val="28"/>
        </w:rPr>
        <w:t>、以下の</w:t>
      </w:r>
      <w:r>
        <w:rPr>
          <w:rFonts w:hint="eastAsia"/>
          <w:sz w:val="28"/>
          <w:szCs w:val="28"/>
        </w:rPr>
        <w:t>事項について確認</w:t>
      </w:r>
      <w:r w:rsidR="00F15F70">
        <w:rPr>
          <w:rFonts w:hint="eastAsia"/>
          <w:sz w:val="28"/>
          <w:szCs w:val="28"/>
        </w:rPr>
        <w:t>・理解</w:t>
      </w:r>
      <w:r>
        <w:rPr>
          <w:rFonts w:hint="eastAsia"/>
          <w:sz w:val="28"/>
          <w:szCs w:val="28"/>
        </w:rPr>
        <w:t>し</w:t>
      </w:r>
      <w:r w:rsidR="003A6FBF">
        <w:rPr>
          <w:rFonts w:hint="eastAsia"/>
          <w:sz w:val="28"/>
          <w:szCs w:val="28"/>
        </w:rPr>
        <w:t>、</w:t>
      </w:r>
      <w:r w:rsidR="00F15F70">
        <w:rPr>
          <w:rFonts w:hint="eastAsia"/>
          <w:sz w:val="28"/>
          <w:szCs w:val="28"/>
        </w:rPr>
        <w:t>こ</w:t>
      </w:r>
      <w:r w:rsidR="008652E2">
        <w:rPr>
          <w:rFonts w:hint="eastAsia"/>
          <w:sz w:val="28"/>
          <w:szCs w:val="28"/>
        </w:rPr>
        <w:t>れ</w:t>
      </w:r>
      <w:r w:rsidR="00F15F70">
        <w:rPr>
          <w:rFonts w:hint="eastAsia"/>
          <w:sz w:val="28"/>
          <w:szCs w:val="28"/>
        </w:rPr>
        <w:t>を</w:t>
      </w:r>
      <w:r w:rsidR="003A6FBF">
        <w:rPr>
          <w:rFonts w:hint="eastAsia"/>
          <w:sz w:val="28"/>
          <w:szCs w:val="28"/>
        </w:rPr>
        <w:t>履行します</w:t>
      </w:r>
      <w:r w:rsidR="005939B0" w:rsidRPr="00687121">
        <w:rPr>
          <w:rFonts w:hint="eastAsia"/>
          <w:sz w:val="28"/>
          <w:szCs w:val="28"/>
        </w:rPr>
        <w:t>。</w:t>
      </w:r>
    </w:p>
    <w:p w14:paraId="2B52831D" w14:textId="77777777" w:rsidR="005939B0" w:rsidRPr="00687121" w:rsidRDefault="005939B0" w:rsidP="001758C9">
      <w:pPr>
        <w:pStyle w:val="aa"/>
        <w:spacing w:line="120" w:lineRule="auto"/>
        <w:rPr>
          <w:sz w:val="28"/>
          <w:szCs w:val="28"/>
        </w:rPr>
      </w:pPr>
      <w:r w:rsidRPr="00687121">
        <w:rPr>
          <w:rFonts w:hint="eastAsia"/>
          <w:sz w:val="28"/>
          <w:szCs w:val="28"/>
        </w:rPr>
        <w:t>記</w:t>
      </w:r>
    </w:p>
    <w:p w14:paraId="177CC64E" w14:textId="479C934F" w:rsidR="005939B0" w:rsidRPr="00687121" w:rsidRDefault="0033651A" w:rsidP="001758C9">
      <w:pPr>
        <w:pStyle w:val="a3"/>
        <w:numPr>
          <w:ilvl w:val="0"/>
          <w:numId w:val="3"/>
        </w:numPr>
        <w:spacing w:line="120" w:lineRule="atLeast"/>
        <w:ind w:leftChars="0"/>
        <w:rPr>
          <w:sz w:val="28"/>
          <w:szCs w:val="28"/>
        </w:rPr>
      </w:pPr>
      <w:r>
        <w:rPr>
          <w:sz w:val="28"/>
          <w:szCs w:val="28"/>
        </w:rPr>
        <w:t>当該</w:t>
      </w:r>
      <w:r w:rsidR="005939B0" w:rsidRPr="00687121">
        <w:rPr>
          <w:sz w:val="28"/>
          <w:szCs w:val="28"/>
        </w:rPr>
        <w:t>行為</w:t>
      </w:r>
      <w:r w:rsidR="001758C9">
        <w:rPr>
          <w:sz w:val="28"/>
          <w:szCs w:val="28"/>
        </w:rPr>
        <w:t>に係る</w:t>
      </w:r>
      <w:r>
        <w:rPr>
          <w:sz w:val="28"/>
          <w:szCs w:val="28"/>
        </w:rPr>
        <w:t>一切</w:t>
      </w:r>
      <w:r w:rsidR="001758C9">
        <w:rPr>
          <w:sz w:val="28"/>
          <w:szCs w:val="28"/>
        </w:rPr>
        <w:t>の</w:t>
      </w:r>
      <w:r w:rsidR="00951886">
        <w:rPr>
          <w:sz w:val="28"/>
          <w:szCs w:val="28"/>
        </w:rPr>
        <w:t>責任は、</w:t>
      </w:r>
      <w:r w:rsidR="001758C9">
        <w:rPr>
          <w:sz w:val="28"/>
          <w:szCs w:val="28"/>
        </w:rPr>
        <w:t>私（当社）が</w:t>
      </w:r>
      <w:r w:rsidR="00951886">
        <w:rPr>
          <w:sz w:val="28"/>
          <w:szCs w:val="28"/>
        </w:rPr>
        <w:t>負うこと</w:t>
      </w:r>
      <w:r w:rsidR="005939B0" w:rsidRPr="00687121">
        <w:rPr>
          <w:sz w:val="28"/>
          <w:szCs w:val="28"/>
        </w:rPr>
        <w:t>。</w:t>
      </w:r>
    </w:p>
    <w:p w14:paraId="28D05EDA" w14:textId="77777777" w:rsidR="005939B0" w:rsidRPr="00687121" w:rsidRDefault="005939B0" w:rsidP="001758C9">
      <w:pPr>
        <w:pStyle w:val="a3"/>
        <w:numPr>
          <w:ilvl w:val="0"/>
          <w:numId w:val="3"/>
        </w:numPr>
        <w:spacing w:line="120" w:lineRule="atLeast"/>
        <w:ind w:leftChars="0"/>
        <w:rPr>
          <w:sz w:val="28"/>
          <w:szCs w:val="28"/>
        </w:rPr>
      </w:pPr>
      <w:r w:rsidRPr="00687121">
        <w:rPr>
          <w:sz w:val="28"/>
          <w:szCs w:val="28"/>
        </w:rPr>
        <w:t>土地</w:t>
      </w:r>
      <w:r w:rsidR="003A6FBF">
        <w:rPr>
          <w:sz w:val="28"/>
          <w:szCs w:val="28"/>
        </w:rPr>
        <w:t>・建物</w:t>
      </w:r>
      <w:r w:rsidRPr="00687121">
        <w:rPr>
          <w:sz w:val="28"/>
          <w:szCs w:val="28"/>
        </w:rPr>
        <w:t>の権利者の同意を得て、</w:t>
      </w:r>
      <w:r w:rsidR="0033651A">
        <w:rPr>
          <w:sz w:val="28"/>
          <w:szCs w:val="28"/>
        </w:rPr>
        <w:t>当該</w:t>
      </w:r>
      <w:r w:rsidRPr="00687121">
        <w:rPr>
          <w:sz w:val="28"/>
          <w:szCs w:val="28"/>
        </w:rPr>
        <w:t>行為</w:t>
      </w:r>
      <w:r w:rsidR="0033651A">
        <w:rPr>
          <w:sz w:val="28"/>
          <w:szCs w:val="28"/>
        </w:rPr>
        <w:t>に着手すること</w:t>
      </w:r>
      <w:r w:rsidRPr="00687121">
        <w:rPr>
          <w:sz w:val="28"/>
          <w:szCs w:val="28"/>
        </w:rPr>
        <w:t>。</w:t>
      </w:r>
    </w:p>
    <w:p w14:paraId="4E77D7F2" w14:textId="6B09BDD7" w:rsidR="00F15F70" w:rsidRPr="00D31319" w:rsidRDefault="005939B0" w:rsidP="001758C9">
      <w:pPr>
        <w:pStyle w:val="a3"/>
        <w:numPr>
          <w:ilvl w:val="0"/>
          <w:numId w:val="3"/>
        </w:numPr>
        <w:spacing w:line="120" w:lineRule="atLeast"/>
        <w:ind w:leftChars="0"/>
        <w:rPr>
          <w:sz w:val="28"/>
          <w:szCs w:val="28"/>
        </w:rPr>
      </w:pPr>
      <w:r w:rsidRPr="00D31319">
        <w:rPr>
          <w:sz w:val="28"/>
          <w:szCs w:val="28"/>
        </w:rPr>
        <w:t>隣</w:t>
      </w:r>
      <w:r w:rsidR="00D31319" w:rsidRPr="00D31319">
        <w:rPr>
          <w:sz w:val="28"/>
          <w:szCs w:val="28"/>
        </w:rPr>
        <w:t>接地の影響を軽減するための保全区域の</w:t>
      </w:r>
      <w:r w:rsidRPr="00D31319">
        <w:rPr>
          <w:sz w:val="28"/>
          <w:szCs w:val="28"/>
        </w:rPr>
        <w:t>設定</w:t>
      </w:r>
      <w:r w:rsidR="00D31319" w:rsidRPr="00D31319">
        <w:rPr>
          <w:sz w:val="28"/>
          <w:szCs w:val="28"/>
        </w:rPr>
        <w:t>、</w:t>
      </w:r>
      <w:r w:rsidRPr="00D31319">
        <w:rPr>
          <w:sz w:val="28"/>
          <w:szCs w:val="28"/>
        </w:rPr>
        <w:t>採石技術</w:t>
      </w:r>
      <w:r w:rsidR="00951886">
        <w:rPr>
          <w:sz w:val="28"/>
          <w:szCs w:val="28"/>
        </w:rPr>
        <w:t>指導</w:t>
      </w:r>
      <w:r w:rsidRPr="00D31319">
        <w:rPr>
          <w:sz w:val="28"/>
          <w:szCs w:val="28"/>
        </w:rPr>
        <w:t>基準</w:t>
      </w:r>
      <w:r w:rsidR="00951886">
        <w:rPr>
          <w:sz w:val="28"/>
          <w:szCs w:val="28"/>
        </w:rPr>
        <w:t>書</w:t>
      </w:r>
      <w:r w:rsidRPr="00D31319">
        <w:rPr>
          <w:sz w:val="28"/>
          <w:szCs w:val="28"/>
        </w:rPr>
        <w:t>等</w:t>
      </w:r>
      <w:r w:rsidR="009D690F" w:rsidRPr="00D31319">
        <w:rPr>
          <w:sz w:val="28"/>
          <w:szCs w:val="28"/>
        </w:rPr>
        <w:t>に基づ</w:t>
      </w:r>
      <w:r w:rsidR="00D31319" w:rsidRPr="00D31319">
        <w:rPr>
          <w:sz w:val="28"/>
          <w:szCs w:val="28"/>
        </w:rPr>
        <w:t>く採掘形状の確保や排水対策を実施し、土地や周辺環境の</w:t>
      </w:r>
      <w:r w:rsidR="003A6FBF" w:rsidRPr="00D31319">
        <w:rPr>
          <w:sz w:val="28"/>
          <w:szCs w:val="28"/>
        </w:rPr>
        <w:t>保全に努める</w:t>
      </w:r>
      <w:r w:rsidRPr="00D31319">
        <w:rPr>
          <w:sz w:val="28"/>
          <w:szCs w:val="28"/>
        </w:rPr>
        <w:t>こと。</w:t>
      </w:r>
    </w:p>
    <w:p w14:paraId="66A42BB7" w14:textId="77777777" w:rsidR="00F15F70" w:rsidRDefault="00F15F70" w:rsidP="001758C9">
      <w:pPr>
        <w:pStyle w:val="a3"/>
        <w:numPr>
          <w:ilvl w:val="0"/>
          <w:numId w:val="3"/>
        </w:numPr>
        <w:spacing w:line="120" w:lineRule="atLeast"/>
        <w:ind w:leftChars="0"/>
        <w:rPr>
          <w:sz w:val="28"/>
          <w:szCs w:val="28"/>
        </w:rPr>
      </w:pPr>
      <w:r w:rsidRPr="00687121">
        <w:rPr>
          <w:sz w:val="28"/>
          <w:szCs w:val="28"/>
        </w:rPr>
        <w:t>地元住民等と対話</w:t>
      </w:r>
      <w:r>
        <w:rPr>
          <w:sz w:val="28"/>
          <w:szCs w:val="28"/>
        </w:rPr>
        <w:t>し、</w:t>
      </w:r>
      <w:r w:rsidRPr="00687121">
        <w:rPr>
          <w:sz w:val="28"/>
          <w:szCs w:val="28"/>
        </w:rPr>
        <w:t>誠意をもって対応すること。</w:t>
      </w:r>
    </w:p>
    <w:p w14:paraId="432DEC4A" w14:textId="41F65D57" w:rsidR="00F15F70" w:rsidRDefault="00F15F70" w:rsidP="001758C9">
      <w:pPr>
        <w:pStyle w:val="a3"/>
        <w:numPr>
          <w:ilvl w:val="0"/>
          <w:numId w:val="3"/>
        </w:numPr>
        <w:spacing w:line="120" w:lineRule="atLeast"/>
        <w:ind w:leftChars="0"/>
        <w:rPr>
          <w:sz w:val="28"/>
          <w:szCs w:val="28"/>
        </w:rPr>
      </w:pPr>
      <w:r w:rsidRPr="003A6FBF">
        <w:rPr>
          <w:sz w:val="28"/>
          <w:szCs w:val="28"/>
        </w:rPr>
        <w:t>当該行為</w:t>
      </w:r>
      <w:r w:rsidR="008652E2">
        <w:rPr>
          <w:sz w:val="28"/>
          <w:szCs w:val="28"/>
        </w:rPr>
        <w:t>が予定</w:t>
      </w:r>
      <w:r w:rsidRPr="003A6FBF">
        <w:rPr>
          <w:sz w:val="28"/>
          <w:szCs w:val="28"/>
        </w:rPr>
        <w:t>より拡大</w:t>
      </w:r>
      <w:r w:rsidR="008652E2">
        <w:rPr>
          <w:sz w:val="28"/>
          <w:szCs w:val="28"/>
        </w:rPr>
        <w:t>する場合、再度、本協議をおこない、採石法の適否を、改めて確認する必要がある</w:t>
      </w:r>
      <w:r w:rsidRPr="003A6FBF">
        <w:rPr>
          <w:sz w:val="28"/>
          <w:szCs w:val="28"/>
        </w:rPr>
        <w:t>こと。</w:t>
      </w:r>
    </w:p>
    <w:p w14:paraId="53CEA06F" w14:textId="378A5ECC" w:rsidR="005939B0" w:rsidRPr="00687121" w:rsidRDefault="008652E2" w:rsidP="001758C9">
      <w:pPr>
        <w:pStyle w:val="a3"/>
        <w:numPr>
          <w:ilvl w:val="0"/>
          <w:numId w:val="3"/>
        </w:numPr>
        <w:spacing w:line="120" w:lineRule="atLeast"/>
        <w:ind w:leftChars="0"/>
        <w:rPr>
          <w:sz w:val="28"/>
          <w:szCs w:val="28"/>
        </w:rPr>
      </w:pPr>
      <w:r>
        <w:rPr>
          <w:sz w:val="28"/>
          <w:szCs w:val="28"/>
        </w:rPr>
        <w:t>土砂搬入を伴う</w:t>
      </w:r>
      <w:r w:rsidR="005939B0" w:rsidRPr="00687121">
        <w:rPr>
          <w:sz w:val="28"/>
          <w:szCs w:val="28"/>
        </w:rPr>
        <w:t>盛土行為については、別途法令による手続き</w:t>
      </w:r>
      <w:r w:rsidR="0033651A">
        <w:rPr>
          <w:sz w:val="28"/>
          <w:szCs w:val="28"/>
        </w:rPr>
        <w:t>が必要であること。</w:t>
      </w:r>
    </w:p>
    <w:p w14:paraId="38ED9C17" w14:textId="1B3313AC" w:rsidR="005939B0" w:rsidRPr="001758C9" w:rsidRDefault="009D690F" w:rsidP="001758C9">
      <w:pPr>
        <w:pStyle w:val="a3"/>
        <w:numPr>
          <w:ilvl w:val="0"/>
          <w:numId w:val="3"/>
        </w:numPr>
        <w:spacing w:line="120" w:lineRule="atLeast"/>
        <w:ind w:leftChars="0"/>
        <w:rPr>
          <w:sz w:val="28"/>
          <w:szCs w:val="28"/>
        </w:rPr>
      </w:pPr>
      <w:r>
        <w:rPr>
          <w:sz w:val="28"/>
          <w:szCs w:val="28"/>
        </w:rPr>
        <w:t>他法令</w:t>
      </w:r>
      <w:r w:rsidR="005939B0" w:rsidRPr="001758C9">
        <w:rPr>
          <w:rFonts w:hint="eastAsia"/>
          <w:sz w:val="28"/>
          <w:szCs w:val="28"/>
        </w:rPr>
        <w:t>について、</w:t>
      </w:r>
      <w:r w:rsidR="001758C9" w:rsidRPr="001758C9">
        <w:rPr>
          <w:rFonts w:hint="eastAsia"/>
          <w:sz w:val="28"/>
          <w:szCs w:val="28"/>
        </w:rPr>
        <w:t>私（当社）が</w:t>
      </w:r>
      <w:r w:rsidR="001758C9">
        <w:rPr>
          <w:rFonts w:hint="eastAsia"/>
          <w:sz w:val="28"/>
          <w:szCs w:val="28"/>
        </w:rPr>
        <w:t>確認し、</w:t>
      </w:r>
      <w:r w:rsidR="00ED70D6" w:rsidRPr="001758C9">
        <w:rPr>
          <w:sz w:val="28"/>
          <w:szCs w:val="28"/>
        </w:rPr>
        <w:t>必要な</w:t>
      </w:r>
      <w:r w:rsidRPr="001758C9">
        <w:rPr>
          <w:rFonts w:hint="eastAsia"/>
          <w:sz w:val="28"/>
          <w:szCs w:val="28"/>
        </w:rPr>
        <w:t>手続きをおこなう</w:t>
      </w:r>
      <w:r w:rsidR="003A6FBF" w:rsidRPr="001758C9">
        <w:rPr>
          <w:rFonts w:hint="eastAsia"/>
          <w:sz w:val="28"/>
          <w:szCs w:val="28"/>
        </w:rPr>
        <w:t>こと</w:t>
      </w:r>
      <w:r w:rsidR="005939B0" w:rsidRPr="001758C9">
        <w:rPr>
          <w:rFonts w:hint="eastAsia"/>
          <w:sz w:val="28"/>
          <w:szCs w:val="28"/>
        </w:rPr>
        <w:t>。</w:t>
      </w:r>
    </w:p>
    <w:p w14:paraId="0E89E910" w14:textId="45F35748" w:rsidR="005939B0" w:rsidRPr="00D31319" w:rsidRDefault="0045151A" w:rsidP="001758C9">
      <w:pPr>
        <w:pStyle w:val="a3"/>
        <w:numPr>
          <w:ilvl w:val="0"/>
          <w:numId w:val="3"/>
        </w:numPr>
        <w:spacing w:line="120" w:lineRule="atLeast"/>
        <w:ind w:leftChars="0"/>
        <w:rPr>
          <w:sz w:val="28"/>
          <w:szCs w:val="28"/>
        </w:rPr>
      </w:pPr>
      <w:r>
        <w:rPr>
          <w:sz w:val="28"/>
          <w:szCs w:val="28"/>
        </w:rPr>
        <w:t>採石法が適</w:t>
      </w:r>
      <w:r w:rsidR="002E485F">
        <w:rPr>
          <w:sz w:val="28"/>
          <w:szCs w:val="28"/>
        </w:rPr>
        <w:t>用される場合は、状況に応じて別途採石業の登録、岩石採取計画認可</w:t>
      </w:r>
      <w:r>
        <w:rPr>
          <w:sz w:val="28"/>
          <w:szCs w:val="28"/>
        </w:rPr>
        <w:t>の手続</w:t>
      </w:r>
      <w:r w:rsidR="002E485F">
        <w:rPr>
          <w:sz w:val="28"/>
          <w:szCs w:val="28"/>
        </w:rPr>
        <w:t>き等</w:t>
      </w:r>
      <w:r>
        <w:rPr>
          <w:sz w:val="28"/>
          <w:szCs w:val="28"/>
        </w:rPr>
        <w:t>が必要であること。</w:t>
      </w:r>
    </w:p>
    <w:p w14:paraId="5BBEC1F5" w14:textId="77777777" w:rsidR="005939B0" w:rsidRPr="00687121" w:rsidRDefault="005939B0" w:rsidP="001758C9">
      <w:pPr>
        <w:pStyle w:val="ac"/>
        <w:spacing w:line="120" w:lineRule="auto"/>
        <w:rPr>
          <w:sz w:val="28"/>
          <w:szCs w:val="28"/>
        </w:rPr>
      </w:pPr>
      <w:bookmarkStart w:id="0" w:name="_GoBack"/>
      <w:bookmarkEnd w:id="0"/>
      <w:r w:rsidRPr="00687121">
        <w:rPr>
          <w:rFonts w:hint="eastAsia"/>
          <w:sz w:val="28"/>
          <w:szCs w:val="28"/>
        </w:rPr>
        <w:t>以上</w:t>
      </w:r>
    </w:p>
    <w:p w14:paraId="4023C838" w14:textId="77777777" w:rsidR="00687121" w:rsidRPr="00687121" w:rsidRDefault="00687121" w:rsidP="001758C9">
      <w:pPr>
        <w:spacing w:line="120" w:lineRule="auto"/>
        <w:jc w:val="center"/>
        <w:rPr>
          <w:sz w:val="28"/>
          <w:szCs w:val="28"/>
        </w:rPr>
      </w:pPr>
      <w:r w:rsidRPr="00687121">
        <w:rPr>
          <w:sz w:val="28"/>
          <w:szCs w:val="28"/>
        </w:rPr>
        <w:t>（日付）</w:t>
      </w:r>
      <w:r w:rsidR="003A6FBF">
        <w:rPr>
          <w:sz w:val="28"/>
          <w:szCs w:val="28"/>
        </w:rPr>
        <w:tab/>
      </w:r>
      <w:r w:rsidR="003A6FBF">
        <w:rPr>
          <w:sz w:val="28"/>
          <w:szCs w:val="28"/>
        </w:rPr>
        <w:t>年</w:t>
      </w:r>
      <w:r w:rsidR="003A6FBF">
        <w:rPr>
          <w:sz w:val="28"/>
          <w:szCs w:val="28"/>
        </w:rPr>
        <w:tab/>
      </w:r>
      <w:r w:rsidR="003A6FBF">
        <w:rPr>
          <w:sz w:val="28"/>
          <w:szCs w:val="28"/>
        </w:rPr>
        <w:t>月</w:t>
      </w:r>
      <w:r w:rsidR="003A6FBF">
        <w:rPr>
          <w:sz w:val="28"/>
          <w:szCs w:val="28"/>
        </w:rPr>
        <w:tab/>
      </w:r>
      <w:r w:rsidR="003A6FBF">
        <w:rPr>
          <w:sz w:val="28"/>
          <w:szCs w:val="28"/>
        </w:rPr>
        <w:t>日</w:t>
      </w:r>
    </w:p>
    <w:p w14:paraId="37C4DB9E" w14:textId="77777777" w:rsidR="005939B0" w:rsidRPr="00687121" w:rsidRDefault="005939B0" w:rsidP="001758C9">
      <w:pPr>
        <w:spacing w:line="120" w:lineRule="auto"/>
        <w:jc w:val="center"/>
        <w:rPr>
          <w:sz w:val="28"/>
          <w:szCs w:val="28"/>
        </w:rPr>
      </w:pPr>
      <w:r w:rsidRPr="00687121">
        <w:rPr>
          <w:sz w:val="28"/>
          <w:szCs w:val="28"/>
        </w:rPr>
        <w:t>（氏名等）</w:t>
      </w:r>
      <w:r w:rsidR="003A6FBF">
        <w:rPr>
          <w:sz w:val="28"/>
          <w:szCs w:val="28"/>
        </w:rPr>
        <w:tab/>
      </w:r>
      <w:r w:rsidR="003A6FBF">
        <w:rPr>
          <w:sz w:val="28"/>
          <w:szCs w:val="28"/>
        </w:rPr>
        <w:tab/>
      </w:r>
      <w:r w:rsidR="003A6FBF">
        <w:rPr>
          <w:sz w:val="28"/>
          <w:szCs w:val="28"/>
        </w:rPr>
        <w:tab/>
      </w:r>
      <w:r w:rsidR="003A6FBF">
        <w:rPr>
          <w:sz w:val="28"/>
          <w:szCs w:val="28"/>
        </w:rPr>
        <w:tab/>
      </w:r>
    </w:p>
    <w:sectPr w:rsidR="005939B0" w:rsidRPr="00687121" w:rsidSect="001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40B0E" w14:textId="77777777" w:rsidR="00D21AAD" w:rsidRDefault="00D21AAD" w:rsidP="00D21AAD">
      <w:r>
        <w:separator/>
      </w:r>
    </w:p>
  </w:endnote>
  <w:endnote w:type="continuationSeparator" w:id="0">
    <w:p w14:paraId="3CEA5F09" w14:textId="77777777" w:rsidR="00D21AAD" w:rsidRDefault="00D21AAD" w:rsidP="00D2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48195" w14:textId="77777777" w:rsidR="00D539F6" w:rsidRDefault="00D539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7B8AB" w14:textId="77777777" w:rsidR="00D539F6" w:rsidRDefault="00D539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078" w14:textId="77777777" w:rsidR="00D539F6" w:rsidRDefault="00D539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AF8E5" w14:textId="77777777" w:rsidR="00D21AAD" w:rsidRDefault="00D21AAD" w:rsidP="00D21AAD">
      <w:r>
        <w:separator/>
      </w:r>
    </w:p>
  </w:footnote>
  <w:footnote w:type="continuationSeparator" w:id="0">
    <w:p w14:paraId="0FD0311B" w14:textId="77777777" w:rsidR="00D21AAD" w:rsidRDefault="00D21AAD" w:rsidP="00D21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73C13" w14:textId="77777777" w:rsidR="00D539F6" w:rsidRDefault="00D539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368CA" w14:textId="4251AF46" w:rsidR="00AE6C1A" w:rsidRPr="00F324FB" w:rsidRDefault="00AE6C1A">
    <w:pPr>
      <w:pStyle w:val="a4"/>
      <w:rPr>
        <w:rFonts w:asciiTheme="majorEastAsia" w:eastAsiaTheme="majorEastAsia" w:hAnsiTheme="majorEastAsia"/>
        <w:sz w:val="22"/>
      </w:rPr>
    </w:pPr>
    <w:r w:rsidRPr="00F324FB">
      <w:rPr>
        <w:rFonts w:asciiTheme="majorEastAsia" w:eastAsiaTheme="majorEastAsia" w:hAnsiTheme="majorEastAsia"/>
        <w:sz w:val="22"/>
      </w:rPr>
      <w:t>様式</w:t>
    </w:r>
    <w:r w:rsidR="00D539F6">
      <w:rPr>
        <w:rFonts w:asciiTheme="majorEastAsia" w:eastAsiaTheme="majorEastAsia" w:hAnsiTheme="majorEastAsia"/>
        <w:sz w:val="22"/>
      </w:rPr>
      <w:t>１－１</w:t>
    </w:r>
    <w:r w:rsidRPr="00F324FB">
      <w:rPr>
        <w:rFonts w:asciiTheme="majorEastAsia" w:eastAsiaTheme="majorEastAsia" w:hAnsiTheme="majorEastAsia"/>
        <w:sz w:val="22"/>
      </w:rPr>
      <w:t>（採石法の適用に関する協議）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7C803" w14:textId="77777777" w:rsidR="00D539F6" w:rsidRDefault="00D539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6CE9"/>
    <w:multiLevelType w:val="hybridMultilevel"/>
    <w:tmpl w:val="FAC63E8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63930AA"/>
    <w:multiLevelType w:val="hybridMultilevel"/>
    <w:tmpl w:val="6FDCC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CC2AD1"/>
    <w:multiLevelType w:val="hybridMultilevel"/>
    <w:tmpl w:val="57F83188"/>
    <w:lvl w:ilvl="0" w:tplc="85B02B6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AE"/>
    <w:rsid w:val="0015529C"/>
    <w:rsid w:val="001758C9"/>
    <w:rsid w:val="002C3F93"/>
    <w:rsid w:val="002E485F"/>
    <w:rsid w:val="0033651A"/>
    <w:rsid w:val="003A6FBF"/>
    <w:rsid w:val="0045151A"/>
    <w:rsid w:val="005829AE"/>
    <w:rsid w:val="005939B0"/>
    <w:rsid w:val="00687121"/>
    <w:rsid w:val="00780F23"/>
    <w:rsid w:val="008652E2"/>
    <w:rsid w:val="008763F5"/>
    <w:rsid w:val="008E6AEE"/>
    <w:rsid w:val="00951886"/>
    <w:rsid w:val="009D690F"/>
    <w:rsid w:val="00A97353"/>
    <w:rsid w:val="00AE6C1A"/>
    <w:rsid w:val="00B27136"/>
    <w:rsid w:val="00BB7BAE"/>
    <w:rsid w:val="00C51689"/>
    <w:rsid w:val="00C96953"/>
    <w:rsid w:val="00D21AAD"/>
    <w:rsid w:val="00D31319"/>
    <w:rsid w:val="00D539F6"/>
    <w:rsid w:val="00DF1EA7"/>
    <w:rsid w:val="00E545E8"/>
    <w:rsid w:val="00ED70D6"/>
    <w:rsid w:val="00F15F70"/>
    <w:rsid w:val="00F3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76347A"/>
  <w15:chartTrackingRefBased/>
  <w15:docId w15:val="{BE2A3DCF-E647-4659-A39B-9098DB21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1A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AAD"/>
  </w:style>
  <w:style w:type="paragraph" w:styleId="a6">
    <w:name w:val="footer"/>
    <w:basedOn w:val="a"/>
    <w:link w:val="a7"/>
    <w:uiPriority w:val="99"/>
    <w:unhideWhenUsed/>
    <w:rsid w:val="00D21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AAD"/>
  </w:style>
  <w:style w:type="paragraph" w:styleId="a8">
    <w:name w:val="Balloon Text"/>
    <w:basedOn w:val="a"/>
    <w:link w:val="a9"/>
    <w:uiPriority w:val="99"/>
    <w:semiHidden/>
    <w:unhideWhenUsed/>
    <w:rsid w:val="008E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A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939B0"/>
    <w:pPr>
      <w:jc w:val="center"/>
    </w:pPr>
  </w:style>
  <w:style w:type="character" w:customStyle="1" w:styleId="ab">
    <w:name w:val="記 (文字)"/>
    <w:basedOn w:val="a0"/>
    <w:link w:val="aa"/>
    <w:uiPriority w:val="99"/>
    <w:rsid w:val="005939B0"/>
  </w:style>
  <w:style w:type="paragraph" w:styleId="ac">
    <w:name w:val="Closing"/>
    <w:basedOn w:val="a"/>
    <w:link w:val="ad"/>
    <w:uiPriority w:val="99"/>
    <w:unhideWhenUsed/>
    <w:rsid w:val="005939B0"/>
    <w:pPr>
      <w:jc w:val="right"/>
    </w:pPr>
  </w:style>
  <w:style w:type="character" w:customStyle="1" w:styleId="ad">
    <w:name w:val="結語 (文字)"/>
    <w:basedOn w:val="a0"/>
    <w:link w:val="ac"/>
    <w:uiPriority w:val="99"/>
    <w:rsid w:val="005939B0"/>
  </w:style>
  <w:style w:type="character" w:styleId="ae">
    <w:name w:val="annotation reference"/>
    <w:basedOn w:val="a0"/>
    <w:uiPriority w:val="99"/>
    <w:semiHidden/>
    <w:unhideWhenUsed/>
    <w:rsid w:val="00F15F7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15F7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15F7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5F7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15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1D625-C3FE-430F-9592-AA63811A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福岡県</cp:lastModifiedBy>
  <cp:revision>15</cp:revision>
  <cp:lastPrinted>2022-03-10T05:41:00Z</cp:lastPrinted>
  <dcterms:created xsi:type="dcterms:W3CDTF">2022-01-31T02:02:00Z</dcterms:created>
  <dcterms:modified xsi:type="dcterms:W3CDTF">2022-03-10T06:42:00Z</dcterms:modified>
</cp:coreProperties>
</file>