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B06" w:rsidRPr="00F858A3" w:rsidRDefault="00F858A3" w:rsidP="00F04B06">
      <w:pPr>
        <w:pStyle w:val="a7"/>
        <w:spacing w:line="320" w:lineRule="exact"/>
        <w:ind w:left="209" w:hangingChars="100" w:hanging="209"/>
        <w:jc w:val="right"/>
        <w:rPr>
          <w:rFonts w:asciiTheme="majorEastAsia" w:eastAsiaTheme="majorEastAsia" w:hAnsiTheme="majorEastAsia"/>
          <w:bdr w:val="single" w:sz="4" w:space="0" w:color="auto"/>
        </w:rPr>
      </w:pPr>
      <w:r w:rsidRPr="00F858A3">
        <w:rPr>
          <w:rFonts w:asciiTheme="majorEastAsia" w:eastAsiaTheme="majorEastAsia" w:hAnsiTheme="majorEastAsia" w:hint="eastAsia"/>
          <w:bdr w:val="single" w:sz="4" w:space="0" w:color="auto"/>
        </w:rPr>
        <w:t>ホームページ公開用</w:t>
      </w:r>
    </w:p>
    <w:p w:rsidR="00131BB9" w:rsidRPr="00254C28" w:rsidRDefault="00131BB9" w:rsidP="00FC0A1B">
      <w:pPr>
        <w:pStyle w:val="a7"/>
        <w:spacing w:line="320" w:lineRule="exact"/>
        <w:ind w:left="209" w:hangingChars="100" w:hanging="209"/>
        <w:jc w:val="center"/>
        <w:rPr>
          <w:rFonts w:asciiTheme="majorEastAsia" w:eastAsiaTheme="majorEastAsia" w:hAnsiTheme="majorEastAsia"/>
        </w:rPr>
      </w:pPr>
    </w:p>
    <w:p w:rsidR="00FC0A1B" w:rsidRPr="00DB7B79" w:rsidRDefault="0067105A" w:rsidP="00FC0A1B">
      <w:pPr>
        <w:pStyle w:val="a7"/>
        <w:spacing w:line="320" w:lineRule="exact"/>
        <w:ind w:left="209" w:hangingChars="100" w:hanging="209"/>
        <w:jc w:val="center"/>
        <w:rPr>
          <w:rFonts w:asciiTheme="majorEastAsia" w:eastAsiaTheme="majorEastAsia" w:hAnsiTheme="majorEastAsia"/>
        </w:rPr>
      </w:pPr>
      <w:r w:rsidRPr="00DB7B79">
        <w:rPr>
          <w:rFonts w:asciiTheme="majorEastAsia" w:eastAsiaTheme="majorEastAsia" w:hAnsiTheme="majorEastAsia" w:hint="eastAsia"/>
        </w:rPr>
        <w:t>令和元</w:t>
      </w:r>
      <w:r w:rsidR="00BF2EF6" w:rsidRPr="00DB7B79">
        <w:rPr>
          <w:rFonts w:asciiTheme="majorEastAsia" w:eastAsiaTheme="majorEastAsia" w:hAnsiTheme="majorEastAsia" w:hint="eastAsia"/>
        </w:rPr>
        <w:t>年度</w:t>
      </w:r>
      <w:r w:rsidR="00760D40" w:rsidRPr="00DB7B79">
        <w:rPr>
          <w:rFonts w:asciiTheme="majorEastAsia" w:eastAsiaTheme="majorEastAsia" w:hAnsiTheme="majorEastAsia" w:hint="eastAsia"/>
        </w:rPr>
        <w:t>第</w:t>
      </w:r>
      <w:r w:rsidR="00153874" w:rsidRPr="00DB7B79">
        <w:rPr>
          <w:rFonts w:asciiTheme="majorEastAsia" w:eastAsiaTheme="majorEastAsia" w:hAnsiTheme="majorEastAsia" w:hint="eastAsia"/>
        </w:rPr>
        <w:t>２</w:t>
      </w:r>
      <w:r w:rsidR="00F04B06" w:rsidRPr="00DB7B79">
        <w:rPr>
          <w:rFonts w:asciiTheme="majorEastAsia" w:eastAsiaTheme="majorEastAsia" w:hAnsiTheme="majorEastAsia" w:hint="eastAsia"/>
        </w:rPr>
        <w:t>回</w:t>
      </w:r>
      <w:r w:rsidR="00FC0A1B" w:rsidRPr="00DB7B79">
        <w:rPr>
          <w:rFonts w:asciiTheme="majorEastAsia" w:eastAsiaTheme="majorEastAsia" w:hAnsiTheme="majorEastAsia" w:hint="eastAsia"/>
        </w:rPr>
        <w:t>福岡県</w:t>
      </w:r>
      <w:r w:rsidR="00DC1D63" w:rsidRPr="00DB7B79">
        <w:rPr>
          <w:rFonts w:asciiTheme="majorEastAsia" w:eastAsiaTheme="majorEastAsia" w:hAnsiTheme="majorEastAsia" w:hint="eastAsia"/>
        </w:rPr>
        <w:t>粕屋</w:t>
      </w:r>
      <w:r w:rsidR="00071974" w:rsidRPr="00DB7B79">
        <w:rPr>
          <w:rFonts w:asciiTheme="majorEastAsia" w:eastAsiaTheme="majorEastAsia" w:hAnsiTheme="majorEastAsia" w:hint="eastAsia"/>
        </w:rPr>
        <w:t>区域地域医療構想調整会議　議事</w:t>
      </w:r>
      <w:r w:rsidR="00FC0A1B" w:rsidRPr="00DB7B79">
        <w:rPr>
          <w:rFonts w:asciiTheme="majorEastAsia" w:eastAsiaTheme="majorEastAsia" w:hAnsiTheme="majorEastAsia" w:hint="eastAsia"/>
        </w:rPr>
        <w:t>概要</w:t>
      </w:r>
    </w:p>
    <w:p w:rsidR="00734BC0" w:rsidRPr="00DB7B79" w:rsidRDefault="00734BC0" w:rsidP="001676E4">
      <w:pPr>
        <w:pStyle w:val="a7"/>
        <w:wordWrap/>
        <w:spacing w:line="220" w:lineRule="exact"/>
        <w:ind w:left="209" w:hangingChars="100" w:hanging="209"/>
        <w:rPr>
          <w:rFonts w:asciiTheme="majorEastAsia" w:eastAsiaTheme="majorEastAsia" w:hAnsiTheme="majorEastAsia"/>
        </w:rPr>
      </w:pPr>
    </w:p>
    <w:p w:rsidR="00FC0A1B" w:rsidRPr="00DB7B79" w:rsidRDefault="00071974" w:rsidP="00FC0A1B">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１　会議の開催日時及び場所</w:t>
      </w:r>
    </w:p>
    <w:p w:rsidR="00071974" w:rsidRPr="00DB7B79" w:rsidRDefault="00153874" w:rsidP="0067105A">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 xml:space="preserve">　日時：令和２</w:t>
      </w:r>
      <w:r w:rsidR="00071974" w:rsidRPr="00DB7B79">
        <w:rPr>
          <w:rFonts w:asciiTheme="majorEastAsia" w:eastAsiaTheme="majorEastAsia" w:hAnsiTheme="majorEastAsia" w:hint="eastAsia"/>
        </w:rPr>
        <w:t>年</w:t>
      </w:r>
      <w:r w:rsidRPr="00DB7B79">
        <w:rPr>
          <w:rFonts w:asciiTheme="majorEastAsia" w:eastAsiaTheme="majorEastAsia" w:hAnsiTheme="majorEastAsia" w:hint="eastAsia"/>
        </w:rPr>
        <w:t>２</w:t>
      </w:r>
      <w:r w:rsidR="00071974" w:rsidRPr="00DB7B79">
        <w:rPr>
          <w:rFonts w:asciiTheme="majorEastAsia" w:eastAsiaTheme="majorEastAsia" w:hAnsiTheme="majorEastAsia" w:hint="eastAsia"/>
        </w:rPr>
        <w:t>月</w:t>
      </w:r>
      <w:r w:rsidRPr="00DB7B79">
        <w:rPr>
          <w:rFonts w:asciiTheme="majorEastAsia" w:eastAsiaTheme="majorEastAsia" w:hAnsiTheme="majorEastAsia" w:hint="eastAsia"/>
        </w:rPr>
        <w:t>１９</w:t>
      </w:r>
      <w:r w:rsidR="00071974" w:rsidRPr="00DB7B79">
        <w:rPr>
          <w:rFonts w:asciiTheme="majorEastAsia" w:eastAsiaTheme="majorEastAsia" w:hAnsiTheme="majorEastAsia" w:hint="eastAsia"/>
        </w:rPr>
        <w:t>日</w:t>
      </w:r>
      <w:r w:rsidR="00DC1D63" w:rsidRPr="00DB7B79">
        <w:rPr>
          <w:rFonts w:asciiTheme="majorEastAsia" w:eastAsiaTheme="majorEastAsia" w:hAnsiTheme="majorEastAsia" w:hint="eastAsia"/>
        </w:rPr>
        <w:t xml:space="preserve">　</w:t>
      </w:r>
      <w:r w:rsidR="00071974" w:rsidRPr="00DB7B79">
        <w:rPr>
          <w:rFonts w:asciiTheme="majorEastAsia" w:eastAsiaTheme="majorEastAsia" w:hAnsiTheme="majorEastAsia" w:hint="eastAsia"/>
        </w:rPr>
        <w:t>１</w:t>
      </w:r>
      <w:r w:rsidR="00DC1D63" w:rsidRPr="00DB7B79">
        <w:rPr>
          <w:rFonts w:asciiTheme="majorEastAsia" w:eastAsiaTheme="majorEastAsia" w:hAnsiTheme="majorEastAsia" w:hint="eastAsia"/>
        </w:rPr>
        <w:t>４</w:t>
      </w:r>
      <w:r w:rsidR="00071974" w:rsidRPr="00DB7B79">
        <w:rPr>
          <w:rFonts w:asciiTheme="majorEastAsia" w:eastAsiaTheme="majorEastAsia" w:hAnsiTheme="majorEastAsia" w:hint="eastAsia"/>
        </w:rPr>
        <w:t>時</w:t>
      </w:r>
      <w:r w:rsidR="00DC1D63" w:rsidRPr="00DB7B79">
        <w:rPr>
          <w:rFonts w:asciiTheme="majorEastAsia" w:eastAsiaTheme="majorEastAsia" w:hAnsiTheme="majorEastAsia" w:hint="eastAsia"/>
        </w:rPr>
        <w:t>０</w:t>
      </w:r>
      <w:r w:rsidR="00071974" w:rsidRPr="00DB7B79">
        <w:rPr>
          <w:rFonts w:asciiTheme="majorEastAsia" w:eastAsiaTheme="majorEastAsia" w:hAnsiTheme="majorEastAsia" w:hint="eastAsia"/>
        </w:rPr>
        <w:t>０分～</w:t>
      </w:r>
      <w:r w:rsidR="00DC1D63" w:rsidRPr="00DB7B79">
        <w:rPr>
          <w:rFonts w:asciiTheme="majorEastAsia" w:eastAsiaTheme="majorEastAsia" w:hAnsiTheme="majorEastAsia" w:hint="eastAsia"/>
        </w:rPr>
        <w:t>１５</w:t>
      </w:r>
      <w:r w:rsidR="00071974" w:rsidRPr="00DB7B79">
        <w:rPr>
          <w:rFonts w:asciiTheme="majorEastAsia" w:eastAsiaTheme="majorEastAsia" w:hAnsiTheme="majorEastAsia" w:hint="eastAsia"/>
        </w:rPr>
        <w:t>時</w:t>
      </w:r>
      <w:r w:rsidR="0067105A" w:rsidRPr="00DB7B79">
        <w:rPr>
          <w:rFonts w:asciiTheme="majorEastAsia" w:eastAsiaTheme="majorEastAsia" w:hAnsiTheme="majorEastAsia" w:hint="eastAsia"/>
        </w:rPr>
        <w:t>３</w:t>
      </w:r>
      <w:r w:rsidR="00071974" w:rsidRPr="00DB7B79">
        <w:rPr>
          <w:rFonts w:asciiTheme="majorEastAsia" w:eastAsiaTheme="majorEastAsia" w:hAnsiTheme="majorEastAsia" w:hint="eastAsia"/>
        </w:rPr>
        <w:t>０分</w:t>
      </w:r>
    </w:p>
    <w:p w:rsidR="00071974" w:rsidRPr="00DB7B79" w:rsidRDefault="00071974" w:rsidP="00FC0A1B">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 xml:space="preserve">　場所：</w:t>
      </w:r>
      <w:r w:rsidR="00DC1D63" w:rsidRPr="00DB7B79">
        <w:rPr>
          <w:rFonts w:asciiTheme="majorEastAsia" w:eastAsiaTheme="majorEastAsia" w:hAnsiTheme="majorEastAsia" w:hint="eastAsia"/>
        </w:rPr>
        <w:t>粕屋</w:t>
      </w:r>
      <w:r w:rsidR="00153874" w:rsidRPr="00DB7B79">
        <w:rPr>
          <w:rFonts w:asciiTheme="majorEastAsia" w:eastAsiaTheme="majorEastAsia" w:hAnsiTheme="majorEastAsia" w:hint="eastAsia"/>
        </w:rPr>
        <w:t>医師会館</w:t>
      </w:r>
      <w:r w:rsidR="00675882" w:rsidRPr="00DB7B79">
        <w:rPr>
          <w:rFonts w:asciiTheme="majorEastAsia" w:eastAsiaTheme="majorEastAsia" w:hAnsiTheme="majorEastAsia" w:hint="eastAsia"/>
        </w:rPr>
        <w:t xml:space="preserve">　大</w:t>
      </w:r>
      <w:r w:rsidR="00153874" w:rsidRPr="00DB7B79">
        <w:rPr>
          <w:rFonts w:asciiTheme="majorEastAsia" w:eastAsiaTheme="majorEastAsia" w:hAnsiTheme="majorEastAsia" w:hint="eastAsia"/>
        </w:rPr>
        <w:t>講堂</w:t>
      </w:r>
    </w:p>
    <w:p w:rsidR="00071974" w:rsidRPr="00DB7B79" w:rsidRDefault="00071974" w:rsidP="00FC0A1B">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２　出席委員</w:t>
      </w:r>
    </w:p>
    <w:p w:rsidR="00071974" w:rsidRPr="00DB7B79" w:rsidRDefault="00071974" w:rsidP="00FC0A1B">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 xml:space="preserve">　別紙</w:t>
      </w:r>
      <w:r w:rsidR="00675882" w:rsidRPr="00DB7B79">
        <w:rPr>
          <w:rFonts w:asciiTheme="majorEastAsia" w:eastAsiaTheme="majorEastAsia" w:hAnsiTheme="majorEastAsia" w:hint="eastAsia"/>
        </w:rPr>
        <w:t>委員名簿</w:t>
      </w:r>
      <w:r w:rsidRPr="00DB7B79">
        <w:rPr>
          <w:rFonts w:asciiTheme="majorEastAsia" w:eastAsiaTheme="majorEastAsia" w:hAnsiTheme="majorEastAsia" w:hint="eastAsia"/>
        </w:rPr>
        <w:t>のとおり（出席者：出席委員</w:t>
      </w:r>
      <w:r w:rsidR="00DC1D63" w:rsidRPr="00DB7B79">
        <w:rPr>
          <w:rFonts w:asciiTheme="majorEastAsia" w:eastAsiaTheme="majorEastAsia" w:hAnsiTheme="majorEastAsia" w:hint="eastAsia"/>
        </w:rPr>
        <w:t>１</w:t>
      </w:r>
      <w:r w:rsidR="00153874" w:rsidRPr="00DB7B79">
        <w:rPr>
          <w:rFonts w:asciiTheme="majorEastAsia" w:eastAsiaTheme="majorEastAsia" w:hAnsiTheme="majorEastAsia" w:hint="eastAsia"/>
        </w:rPr>
        <w:t>６</w:t>
      </w:r>
      <w:r w:rsidRPr="00DB7B79">
        <w:rPr>
          <w:rFonts w:asciiTheme="majorEastAsia" w:eastAsiaTheme="majorEastAsia" w:hAnsiTheme="majorEastAsia" w:hint="eastAsia"/>
        </w:rPr>
        <w:t>名、欠席委員</w:t>
      </w:r>
      <w:r w:rsidR="00153874" w:rsidRPr="00DB7B79">
        <w:rPr>
          <w:rFonts w:asciiTheme="majorEastAsia" w:eastAsiaTheme="majorEastAsia" w:hAnsiTheme="majorEastAsia" w:hint="eastAsia"/>
        </w:rPr>
        <w:t>４</w:t>
      </w:r>
      <w:r w:rsidRPr="00DB7B79">
        <w:rPr>
          <w:rFonts w:asciiTheme="majorEastAsia" w:eastAsiaTheme="majorEastAsia" w:hAnsiTheme="majorEastAsia" w:hint="eastAsia"/>
        </w:rPr>
        <w:t>名）</w:t>
      </w:r>
    </w:p>
    <w:p w:rsidR="00071974" w:rsidRPr="00DB7B79" w:rsidRDefault="00071974" w:rsidP="00FC0A1B">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３　議事概要</w:t>
      </w:r>
    </w:p>
    <w:p w:rsidR="00EC3847" w:rsidRPr="00DB7B79" w:rsidRDefault="00071974" w:rsidP="00EC3847">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 xml:space="preserve">　（１）</w:t>
      </w:r>
      <w:r w:rsidR="0067105A" w:rsidRPr="00DB7B79">
        <w:rPr>
          <w:rFonts w:asciiTheme="majorEastAsia" w:eastAsiaTheme="majorEastAsia" w:hAnsiTheme="majorEastAsia" w:hint="eastAsia"/>
        </w:rPr>
        <w:t>福岡県外来医療計画について</w:t>
      </w:r>
    </w:p>
    <w:p w:rsidR="00387FD8" w:rsidRPr="00DB7B79" w:rsidRDefault="00EC3847" w:rsidP="00785C1D">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 xml:space="preserve">　　以下の配布資料に基づき事務局</w:t>
      </w:r>
      <w:r w:rsidR="00785C1D" w:rsidRPr="00DB7B79">
        <w:rPr>
          <w:rFonts w:asciiTheme="majorEastAsia" w:eastAsiaTheme="majorEastAsia" w:hAnsiTheme="majorEastAsia" w:hint="eastAsia"/>
        </w:rPr>
        <w:t>から</w:t>
      </w:r>
      <w:r w:rsidRPr="00DB7B79">
        <w:rPr>
          <w:rFonts w:asciiTheme="majorEastAsia" w:eastAsiaTheme="majorEastAsia" w:hAnsiTheme="majorEastAsia" w:hint="eastAsia"/>
        </w:rPr>
        <w:t>説明</w:t>
      </w:r>
      <w:r w:rsidR="00D54DD8" w:rsidRPr="00DB7B79">
        <w:rPr>
          <w:rFonts w:asciiTheme="majorEastAsia" w:eastAsiaTheme="majorEastAsia" w:hAnsiTheme="majorEastAsia" w:hint="eastAsia"/>
        </w:rPr>
        <w:t>を行った</w:t>
      </w:r>
      <w:r w:rsidR="00785C1D" w:rsidRPr="00DB7B79">
        <w:rPr>
          <w:rFonts w:asciiTheme="majorEastAsia" w:eastAsiaTheme="majorEastAsia" w:hAnsiTheme="majorEastAsia" w:hint="eastAsia"/>
        </w:rPr>
        <w:t>。</w:t>
      </w:r>
    </w:p>
    <w:p w:rsidR="00153874" w:rsidRPr="00DB7B79" w:rsidRDefault="00107EA3" w:rsidP="00DB7B79">
      <w:pPr>
        <w:pStyle w:val="a7"/>
        <w:spacing w:line="320" w:lineRule="exact"/>
        <w:ind w:leftChars="200" w:left="420"/>
        <w:rPr>
          <w:rFonts w:asciiTheme="majorEastAsia" w:eastAsiaTheme="majorEastAsia" w:hAnsiTheme="majorEastAsia"/>
        </w:rPr>
      </w:pPr>
      <w:r w:rsidRPr="00DB7B79">
        <w:rPr>
          <w:rFonts w:asciiTheme="majorEastAsia" w:eastAsiaTheme="majorEastAsia" w:hAnsiTheme="majorEastAsia" w:hint="eastAsia"/>
        </w:rPr>
        <w:t>・</w:t>
      </w:r>
      <w:r w:rsidR="00985C37" w:rsidRPr="00DB7B79">
        <w:rPr>
          <w:rFonts w:asciiTheme="majorEastAsia" w:eastAsiaTheme="majorEastAsia" w:hAnsiTheme="majorEastAsia" w:hint="eastAsia"/>
        </w:rPr>
        <w:t>委員から、診療所のみならず</w:t>
      </w:r>
      <w:r w:rsidR="0095758B" w:rsidRPr="00DB7B79">
        <w:rPr>
          <w:rFonts w:asciiTheme="majorEastAsia" w:eastAsiaTheme="majorEastAsia" w:hAnsiTheme="majorEastAsia" w:hint="eastAsia"/>
        </w:rPr>
        <w:t>病院の外来機能も</w:t>
      </w:r>
      <w:r w:rsidR="00FB4482" w:rsidRPr="00DB7B79">
        <w:rPr>
          <w:rFonts w:asciiTheme="majorEastAsia" w:eastAsiaTheme="majorEastAsia" w:hAnsiTheme="majorEastAsia" w:hint="eastAsia"/>
        </w:rPr>
        <w:t>しっかり考慮すべきだとの</w:t>
      </w:r>
      <w:r w:rsidR="00644AB7">
        <w:rPr>
          <w:rFonts w:asciiTheme="majorEastAsia" w:eastAsiaTheme="majorEastAsia" w:hAnsiTheme="majorEastAsia" w:hint="eastAsia"/>
        </w:rPr>
        <w:t>意見が出た。医療指導課は、現在の外来医師偏在指標が、地域の標準化受療</w:t>
      </w:r>
      <w:r w:rsidR="00FB4482" w:rsidRPr="00DB7B79">
        <w:rPr>
          <w:rFonts w:asciiTheme="majorEastAsia" w:eastAsiaTheme="majorEastAsia" w:hAnsiTheme="majorEastAsia" w:hint="eastAsia"/>
        </w:rPr>
        <w:t>比等により補正することで、病院の外来機能についても考慮した値になっていることを説明した上で、今後見直しの中で、議論されるべきとの認識を示した</w:t>
      </w:r>
      <w:r w:rsidR="00985C37" w:rsidRPr="00DB7B79">
        <w:rPr>
          <w:rFonts w:asciiTheme="majorEastAsia" w:eastAsiaTheme="majorEastAsia" w:hAnsiTheme="majorEastAsia" w:hint="eastAsia"/>
        </w:rPr>
        <w:t xml:space="preserve">。　</w:t>
      </w:r>
    </w:p>
    <w:p w:rsidR="002D7F64" w:rsidRPr="00DB7B79" w:rsidRDefault="00985C37" w:rsidP="00DB7B79">
      <w:pPr>
        <w:pStyle w:val="a7"/>
        <w:wordWrap/>
        <w:spacing w:line="220" w:lineRule="exact"/>
        <w:ind w:leftChars="200" w:left="420"/>
        <w:rPr>
          <w:rFonts w:asciiTheme="majorEastAsia" w:eastAsiaTheme="majorEastAsia" w:hAnsiTheme="majorEastAsia"/>
        </w:rPr>
      </w:pPr>
      <w:r w:rsidRPr="00DB7B79">
        <w:rPr>
          <w:rFonts w:asciiTheme="majorEastAsia" w:eastAsiaTheme="majorEastAsia" w:hAnsiTheme="majorEastAsia" w:hint="eastAsia"/>
        </w:rPr>
        <w:t>・</w:t>
      </w:r>
      <w:r w:rsidR="006F0D4D" w:rsidRPr="00DB7B79">
        <w:rPr>
          <w:rFonts w:asciiTheme="majorEastAsia" w:eastAsiaTheme="majorEastAsia" w:hAnsiTheme="majorEastAsia" w:hint="eastAsia"/>
        </w:rPr>
        <w:t>委員から、</w:t>
      </w:r>
      <w:r w:rsidR="002D7F64" w:rsidRPr="00DB7B79">
        <w:rPr>
          <w:rFonts w:asciiTheme="majorEastAsia" w:eastAsiaTheme="majorEastAsia" w:hAnsiTheme="majorEastAsia" w:hint="eastAsia"/>
        </w:rPr>
        <w:t>資料１－３（</w:t>
      </w:r>
      <w:r w:rsidR="00FB4482" w:rsidRPr="00DB7B79">
        <w:rPr>
          <w:rFonts w:asciiTheme="majorEastAsia" w:eastAsiaTheme="majorEastAsia" w:hAnsiTheme="majorEastAsia" w:hint="eastAsia"/>
        </w:rPr>
        <w:t>様式２</w:t>
      </w:r>
      <w:r w:rsidR="002D7F64" w:rsidRPr="00DB7B79">
        <w:rPr>
          <w:rFonts w:asciiTheme="majorEastAsia" w:eastAsiaTheme="majorEastAsia" w:hAnsiTheme="majorEastAsia" w:hint="eastAsia"/>
        </w:rPr>
        <w:t>）</w:t>
      </w:r>
      <w:r w:rsidR="00FB4482" w:rsidRPr="00DB7B79">
        <w:rPr>
          <w:rFonts w:asciiTheme="majorEastAsia" w:eastAsiaTheme="majorEastAsia" w:hAnsiTheme="majorEastAsia" w:hint="eastAsia"/>
        </w:rPr>
        <w:t>については、機器の機能等により、</w:t>
      </w:r>
      <w:r w:rsidR="002D7F64" w:rsidRPr="00DB7B79">
        <w:rPr>
          <w:rFonts w:asciiTheme="majorEastAsia" w:eastAsiaTheme="majorEastAsia" w:hAnsiTheme="majorEastAsia" w:hint="eastAsia"/>
        </w:rPr>
        <w:t>分けて調査すべきとの意見が出た</w:t>
      </w:r>
      <w:r w:rsidRPr="00DB7B79">
        <w:rPr>
          <w:rFonts w:asciiTheme="majorEastAsia" w:eastAsiaTheme="majorEastAsia" w:hAnsiTheme="majorEastAsia" w:hint="eastAsia"/>
        </w:rPr>
        <w:t>。</w:t>
      </w:r>
    </w:p>
    <w:p w:rsidR="00DB7B79" w:rsidRPr="00DB7B79" w:rsidRDefault="002D7F64" w:rsidP="00C648E9">
      <w:pPr>
        <w:pStyle w:val="a7"/>
        <w:wordWrap/>
        <w:spacing w:line="220" w:lineRule="exact"/>
        <w:ind w:leftChars="200" w:left="420"/>
        <w:rPr>
          <w:rFonts w:asciiTheme="majorEastAsia" w:eastAsiaTheme="majorEastAsia" w:hAnsiTheme="majorEastAsia"/>
        </w:rPr>
      </w:pPr>
      <w:r w:rsidRPr="00DB7B79">
        <w:rPr>
          <w:rFonts w:asciiTheme="majorEastAsia" w:eastAsiaTheme="majorEastAsia" w:hAnsiTheme="majorEastAsia" w:hint="eastAsia"/>
        </w:rPr>
        <w:t>・委員から、</w:t>
      </w:r>
      <w:r w:rsidR="00C648E9">
        <w:rPr>
          <w:rFonts w:asciiTheme="majorEastAsia" w:eastAsiaTheme="majorEastAsia" w:hAnsiTheme="majorEastAsia" w:hint="eastAsia"/>
        </w:rPr>
        <w:t>粕屋区域</w:t>
      </w:r>
      <w:r w:rsidR="00C648E9" w:rsidRPr="00DB7B79">
        <w:rPr>
          <w:rFonts w:asciiTheme="majorEastAsia" w:eastAsiaTheme="majorEastAsia" w:hAnsiTheme="majorEastAsia" w:hint="eastAsia"/>
        </w:rPr>
        <w:t>は</w:t>
      </w:r>
      <w:r w:rsidRPr="00DB7B79">
        <w:rPr>
          <w:rFonts w:asciiTheme="majorEastAsia" w:eastAsiaTheme="majorEastAsia" w:hAnsiTheme="majorEastAsia" w:hint="eastAsia"/>
        </w:rPr>
        <w:t>外来医師多数地域ではないが、新規開業者に資料１－２（様式１）を</w:t>
      </w:r>
      <w:r w:rsidR="00644AB7">
        <w:rPr>
          <w:rFonts w:asciiTheme="majorEastAsia" w:eastAsiaTheme="majorEastAsia" w:hAnsiTheme="majorEastAsia" w:hint="eastAsia"/>
        </w:rPr>
        <w:t>提</w:t>
      </w:r>
      <w:r w:rsidRPr="00DB7B79">
        <w:rPr>
          <w:rFonts w:asciiTheme="majorEastAsia" w:eastAsiaTheme="majorEastAsia" w:hAnsiTheme="majorEastAsia" w:hint="eastAsia"/>
        </w:rPr>
        <w:t>出していただくようお願いしたほうがよいとの意見が出</w:t>
      </w:r>
      <w:r w:rsidR="00644AB7">
        <w:rPr>
          <w:rFonts w:asciiTheme="majorEastAsia" w:eastAsiaTheme="majorEastAsia" w:hAnsiTheme="majorEastAsia" w:hint="eastAsia"/>
        </w:rPr>
        <w:t>され</w:t>
      </w:r>
      <w:r w:rsidRPr="00DB7B79">
        <w:rPr>
          <w:rFonts w:asciiTheme="majorEastAsia" w:eastAsiaTheme="majorEastAsia" w:hAnsiTheme="majorEastAsia" w:hint="eastAsia"/>
        </w:rPr>
        <w:t>、反対意見はなかった。</w:t>
      </w:r>
    </w:p>
    <w:p w:rsidR="0067105A" w:rsidRPr="00DB7B79" w:rsidRDefault="003F5DFE" w:rsidP="00DB7B79">
      <w:pPr>
        <w:pStyle w:val="a7"/>
        <w:wordWrap/>
        <w:spacing w:line="220" w:lineRule="exact"/>
        <w:ind w:leftChars="200" w:left="420"/>
        <w:rPr>
          <w:rFonts w:asciiTheme="majorEastAsia" w:eastAsiaTheme="majorEastAsia" w:hAnsiTheme="majorEastAsia"/>
        </w:rPr>
      </w:pPr>
      <w:r w:rsidRPr="00DB7B79">
        <w:rPr>
          <w:rFonts w:asciiTheme="majorEastAsia" w:eastAsiaTheme="majorEastAsia" w:hAnsiTheme="majorEastAsia" w:hint="eastAsia"/>
        </w:rPr>
        <w:t xml:space="preserve">　</w:t>
      </w:r>
      <w:r w:rsidR="0067105A" w:rsidRPr="00DB7B79">
        <w:rPr>
          <w:rFonts w:asciiTheme="majorEastAsia" w:eastAsiaTheme="majorEastAsia" w:hAnsiTheme="majorEastAsia" w:hint="eastAsia"/>
        </w:rPr>
        <w:t>資料１</w:t>
      </w:r>
      <w:r w:rsidR="00153874" w:rsidRPr="00DB7B79">
        <w:rPr>
          <w:rFonts w:asciiTheme="majorEastAsia" w:eastAsiaTheme="majorEastAsia" w:hAnsiTheme="majorEastAsia" w:hint="eastAsia"/>
        </w:rPr>
        <w:t>－１</w:t>
      </w:r>
      <w:r w:rsidR="0067105A" w:rsidRPr="00DB7B79">
        <w:rPr>
          <w:rFonts w:asciiTheme="majorEastAsia" w:eastAsiaTheme="majorEastAsia" w:hAnsiTheme="majorEastAsia" w:hint="eastAsia"/>
        </w:rPr>
        <w:t xml:space="preserve">　福岡県外来医療計画</w:t>
      </w:r>
      <w:r w:rsidR="00153874" w:rsidRPr="00DB7B79">
        <w:rPr>
          <w:rFonts w:asciiTheme="majorEastAsia" w:eastAsiaTheme="majorEastAsia" w:hAnsiTheme="majorEastAsia" w:hint="eastAsia"/>
        </w:rPr>
        <w:t>（案）</w:t>
      </w:r>
    </w:p>
    <w:p w:rsidR="0067105A" w:rsidRPr="00DB7B79" w:rsidRDefault="0067105A" w:rsidP="0067105A">
      <w:pPr>
        <w:pStyle w:val="a7"/>
        <w:spacing w:line="360" w:lineRule="exact"/>
        <w:ind w:firstLineChars="300" w:firstLine="627"/>
        <w:rPr>
          <w:rFonts w:asciiTheme="majorEastAsia" w:eastAsiaTheme="majorEastAsia" w:hAnsiTheme="majorEastAsia"/>
        </w:rPr>
      </w:pPr>
      <w:r w:rsidRPr="00DB7B79">
        <w:rPr>
          <w:rFonts w:asciiTheme="majorEastAsia" w:eastAsiaTheme="majorEastAsia" w:hAnsiTheme="majorEastAsia" w:hint="eastAsia"/>
        </w:rPr>
        <w:t>資料</w:t>
      </w:r>
      <w:r w:rsidR="00153874" w:rsidRPr="00DB7B79">
        <w:rPr>
          <w:rFonts w:asciiTheme="majorEastAsia" w:eastAsiaTheme="majorEastAsia" w:hAnsiTheme="majorEastAsia" w:hint="eastAsia"/>
        </w:rPr>
        <w:t>１－２　新規開業に伴う外来医療提供等報告書</w:t>
      </w:r>
    </w:p>
    <w:p w:rsidR="0067105A" w:rsidRPr="00DB7B79" w:rsidRDefault="0067105A" w:rsidP="0067105A">
      <w:pPr>
        <w:pStyle w:val="a7"/>
        <w:spacing w:line="360" w:lineRule="exact"/>
        <w:ind w:firstLineChars="300" w:firstLine="627"/>
        <w:rPr>
          <w:rFonts w:asciiTheme="majorEastAsia" w:eastAsiaTheme="majorEastAsia" w:hAnsiTheme="majorEastAsia"/>
        </w:rPr>
      </w:pPr>
      <w:r w:rsidRPr="00DB7B79">
        <w:rPr>
          <w:rFonts w:asciiTheme="majorEastAsia" w:eastAsiaTheme="majorEastAsia" w:hAnsiTheme="majorEastAsia" w:hint="eastAsia"/>
        </w:rPr>
        <w:t>資料</w:t>
      </w:r>
      <w:r w:rsidR="00153874" w:rsidRPr="00DB7B79">
        <w:rPr>
          <w:rFonts w:asciiTheme="majorEastAsia" w:eastAsiaTheme="majorEastAsia" w:hAnsiTheme="majorEastAsia" w:hint="eastAsia"/>
        </w:rPr>
        <w:t>１－</w:t>
      </w:r>
      <w:r w:rsidRPr="00DB7B79">
        <w:rPr>
          <w:rFonts w:asciiTheme="majorEastAsia" w:eastAsiaTheme="majorEastAsia" w:hAnsiTheme="majorEastAsia" w:hint="eastAsia"/>
        </w:rPr>
        <w:t xml:space="preserve">３　</w:t>
      </w:r>
      <w:r w:rsidR="00153874" w:rsidRPr="00DB7B79">
        <w:rPr>
          <w:rFonts w:asciiTheme="majorEastAsia" w:eastAsiaTheme="majorEastAsia" w:hAnsiTheme="majorEastAsia" w:hint="eastAsia"/>
        </w:rPr>
        <w:t>医療機器の共同利用に係る計画書</w:t>
      </w:r>
    </w:p>
    <w:p w:rsidR="00D1202E" w:rsidRPr="00DB7B79" w:rsidRDefault="00D1202E" w:rsidP="00153874">
      <w:pPr>
        <w:pStyle w:val="a7"/>
        <w:wordWrap/>
        <w:spacing w:line="360" w:lineRule="exact"/>
        <w:ind w:firstLineChars="100" w:firstLine="209"/>
        <w:rPr>
          <w:rFonts w:asciiTheme="majorEastAsia" w:eastAsiaTheme="majorEastAsia" w:hAnsiTheme="majorEastAsia"/>
        </w:rPr>
      </w:pPr>
      <w:r w:rsidRPr="00DB7B79">
        <w:rPr>
          <w:rFonts w:asciiTheme="majorEastAsia" w:eastAsiaTheme="majorEastAsia" w:hAnsiTheme="majorEastAsia"/>
        </w:rPr>
        <w:t xml:space="preserve">　　</w:t>
      </w:r>
    </w:p>
    <w:p w:rsidR="00D1202E" w:rsidRPr="00DB7B79" w:rsidRDefault="00153874" w:rsidP="00D1202E">
      <w:pPr>
        <w:rPr>
          <w:rFonts w:asciiTheme="majorEastAsia" w:eastAsiaTheme="majorEastAsia" w:hAnsiTheme="majorEastAsia"/>
        </w:rPr>
      </w:pPr>
      <w:r w:rsidRPr="00DB7B79">
        <w:rPr>
          <w:rFonts w:asciiTheme="majorEastAsia" w:eastAsiaTheme="majorEastAsia" w:hAnsiTheme="majorEastAsia" w:hint="eastAsia"/>
        </w:rPr>
        <w:t xml:space="preserve">　（２</w:t>
      </w:r>
      <w:r w:rsidR="00074FAE" w:rsidRPr="00DB7B79">
        <w:rPr>
          <w:rFonts w:asciiTheme="majorEastAsia" w:eastAsiaTheme="majorEastAsia" w:hAnsiTheme="majorEastAsia" w:hint="eastAsia"/>
        </w:rPr>
        <w:t>）</w:t>
      </w:r>
      <w:r w:rsidR="00D1202E" w:rsidRPr="00DB7B79">
        <w:rPr>
          <w:rFonts w:asciiTheme="majorEastAsia" w:eastAsiaTheme="majorEastAsia" w:hAnsiTheme="majorEastAsia" w:hint="eastAsia"/>
        </w:rPr>
        <w:t>地域医療構想の推進について</w:t>
      </w:r>
    </w:p>
    <w:p w:rsidR="002D7F64" w:rsidRPr="00DB7B79" w:rsidRDefault="00D54DD8" w:rsidP="002D7F64">
      <w:pPr>
        <w:pStyle w:val="a7"/>
        <w:spacing w:line="320" w:lineRule="exact"/>
        <w:ind w:left="209" w:hangingChars="100" w:hanging="209"/>
        <w:rPr>
          <w:rFonts w:asciiTheme="majorEastAsia" w:eastAsiaTheme="majorEastAsia" w:hAnsiTheme="majorEastAsia"/>
        </w:rPr>
      </w:pPr>
      <w:r w:rsidRPr="00DB7B79">
        <w:rPr>
          <w:rFonts w:asciiTheme="majorEastAsia" w:eastAsiaTheme="majorEastAsia" w:hAnsiTheme="majorEastAsia" w:hint="eastAsia"/>
        </w:rPr>
        <w:t xml:space="preserve">　　</w:t>
      </w:r>
      <w:r w:rsidR="002D7F64" w:rsidRPr="00DB7B79">
        <w:rPr>
          <w:rFonts w:asciiTheme="majorEastAsia" w:eastAsiaTheme="majorEastAsia" w:hAnsiTheme="majorEastAsia" w:hint="eastAsia"/>
        </w:rPr>
        <w:t>以下の配布資料に基づき事務局から説明を行った。</w:t>
      </w:r>
    </w:p>
    <w:p w:rsidR="003D01DB" w:rsidRDefault="003D01DB" w:rsidP="00DB7B79">
      <w:pPr>
        <w:pStyle w:val="a7"/>
        <w:spacing w:line="320" w:lineRule="exact"/>
        <w:ind w:leftChars="200" w:left="420"/>
        <w:rPr>
          <w:rFonts w:asciiTheme="majorEastAsia" w:eastAsiaTheme="majorEastAsia" w:hAnsiTheme="majorEastAsia"/>
        </w:rPr>
      </w:pPr>
    </w:p>
    <w:p w:rsidR="006552D6" w:rsidRPr="00DB7B79" w:rsidRDefault="003F5DFE" w:rsidP="00DB7B79">
      <w:pPr>
        <w:pStyle w:val="a7"/>
        <w:spacing w:line="320" w:lineRule="exact"/>
        <w:ind w:leftChars="200" w:left="420"/>
        <w:rPr>
          <w:rFonts w:asciiTheme="majorEastAsia" w:eastAsiaTheme="majorEastAsia" w:hAnsiTheme="majorEastAsia"/>
        </w:rPr>
      </w:pPr>
      <w:r w:rsidRPr="00DB7B79">
        <w:rPr>
          <w:rFonts w:asciiTheme="majorEastAsia" w:eastAsiaTheme="majorEastAsia" w:hAnsiTheme="majorEastAsia" w:hint="eastAsia"/>
        </w:rPr>
        <w:t xml:space="preserve">　</w:t>
      </w:r>
      <w:r w:rsidR="006552D6" w:rsidRPr="00DB7B79">
        <w:rPr>
          <w:rFonts w:asciiTheme="majorEastAsia" w:eastAsiaTheme="majorEastAsia" w:hAnsiTheme="majorEastAsia" w:hint="eastAsia"/>
        </w:rPr>
        <w:t>資料２－１　粕屋構想区域における２０２５年の具体的対応方針に関する状況</w:t>
      </w:r>
    </w:p>
    <w:p w:rsidR="006552D6" w:rsidRPr="00DB7B79" w:rsidRDefault="006552D6" w:rsidP="006552D6">
      <w:pPr>
        <w:pStyle w:val="a7"/>
        <w:spacing w:line="360" w:lineRule="exact"/>
        <w:ind w:firstLineChars="300" w:firstLine="627"/>
        <w:rPr>
          <w:rFonts w:asciiTheme="majorEastAsia" w:eastAsiaTheme="majorEastAsia" w:hAnsiTheme="majorEastAsia"/>
        </w:rPr>
      </w:pPr>
      <w:r w:rsidRPr="00DB7B79">
        <w:rPr>
          <w:rFonts w:asciiTheme="majorEastAsia" w:eastAsiaTheme="majorEastAsia" w:hAnsiTheme="majorEastAsia" w:hint="eastAsia"/>
        </w:rPr>
        <w:t>資料２－２　粕屋構想区域における２０２５年に向けた具体的対応方針の取りまとめ</w:t>
      </w:r>
    </w:p>
    <w:p w:rsidR="006552D6" w:rsidRPr="00DB7B79" w:rsidRDefault="006552D6" w:rsidP="006552D6">
      <w:pPr>
        <w:pStyle w:val="a7"/>
        <w:spacing w:line="360" w:lineRule="exact"/>
        <w:ind w:firstLineChars="300" w:firstLine="627"/>
        <w:rPr>
          <w:rFonts w:asciiTheme="majorEastAsia" w:eastAsiaTheme="majorEastAsia" w:hAnsiTheme="majorEastAsia"/>
        </w:rPr>
      </w:pPr>
      <w:r w:rsidRPr="00DB7B79">
        <w:rPr>
          <w:rFonts w:asciiTheme="majorEastAsia" w:eastAsiaTheme="majorEastAsia" w:hAnsiTheme="majorEastAsia" w:hint="eastAsia"/>
        </w:rPr>
        <w:t>資料２－３　平成３０年度病床機能報告データ</w:t>
      </w:r>
    </w:p>
    <w:p w:rsidR="006552D6" w:rsidRPr="00DB7B79" w:rsidRDefault="006552D6" w:rsidP="006552D6">
      <w:pPr>
        <w:pStyle w:val="a7"/>
        <w:spacing w:line="360" w:lineRule="exact"/>
        <w:ind w:firstLineChars="300" w:firstLine="627"/>
        <w:rPr>
          <w:rFonts w:asciiTheme="majorEastAsia" w:eastAsiaTheme="majorEastAsia" w:hAnsiTheme="majorEastAsia"/>
        </w:rPr>
      </w:pPr>
      <w:r w:rsidRPr="00DB7B79">
        <w:rPr>
          <w:rFonts w:asciiTheme="majorEastAsia" w:eastAsiaTheme="majorEastAsia" w:hAnsiTheme="majorEastAsia" w:hint="eastAsia"/>
        </w:rPr>
        <w:t>資料３－１　公立・公的医療機関等の具体的対応方針の再検証等について</w:t>
      </w:r>
    </w:p>
    <w:p w:rsidR="006552D6" w:rsidRPr="00DB7B79" w:rsidRDefault="006552D6" w:rsidP="006552D6">
      <w:pPr>
        <w:pStyle w:val="a7"/>
        <w:spacing w:line="360" w:lineRule="exact"/>
        <w:ind w:leftChars="300" w:left="1466" w:hangingChars="400" w:hanging="836"/>
        <w:rPr>
          <w:rFonts w:asciiTheme="majorEastAsia" w:eastAsiaTheme="majorEastAsia" w:hAnsiTheme="majorEastAsia"/>
        </w:rPr>
      </w:pPr>
      <w:r w:rsidRPr="00DB7B79">
        <w:rPr>
          <w:rFonts w:asciiTheme="majorEastAsia" w:eastAsiaTheme="majorEastAsia" w:hAnsiTheme="majorEastAsia" w:hint="eastAsia"/>
        </w:rPr>
        <w:t>資料３－２　再検証対象医療機関リスト</w:t>
      </w:r>
    </w:p>
    <w:p w:rsidR="006552D6" w:rsidRPr="00DB7B79" w:rsidRDefault="006552D6" w:rsidP="006552D6">
      <w:pPr>
        <w:pStyle w:val="a7"/>
        <w:spacing w:line="360" w:lineRule="exact"/>
        <w:ind w:leftChars="300" w:left="1466" w:hangingChars="400" w:hanging="836"/>
        <w:rPr>
          <w:rFonts w:asciiTheme="majorEastAsia" w:eastAsiaTheme="majorEastAsia" w:hAnsiTheme="majorEastAsia"/>
        </w:rPr>
      </w:pPr>
      <w:r w:rsidRPr="00DB7B79">
        <w:rPr>
          <w:rFonts w:asciiTheme="majorEastAsia" w:eastAsiaTheme="majorEastAsia" w:hAnsiTheme="majorEastAsia" w:hint="eastAsia"/>
        </w:rPr>
        <w:t>資料３－３　病床機能報告において高度急性期又は急性期病床を持つと報告した民間機関の診療実績リスト</w:t>
      </w:r>
    </w:p>
    <w:p w:rsidR="006552D6" w:rsidRPr="00DB7B79" w:rsidRDefault="006552D6" w:rsidP="006552D6">
      <w:pPr>
        <w:pStyle w:val="a7"/>
        <w:spacing w:line="360" w:lineRule="exact"/>
        <w:ind w:leftChars="300" w:left="1466" w:hangingChars="400" w:hanging="836"/>
        <w:rPr>
          <w:rFonts w:asciiTheme="majorEastAsia" w:eastAsiaTheme="majorEastAsia" w:hAnsiTheme="majorEastAsia"/>
        </w:rPr>
      </w:pPr>
      <w:r w:rsidRPr="00DB7B79">
        <w:rPr>
          <w:rFonts w:asciiTheme="majorEastAsia" w:eastAsiaTheme="majorEastAsia" w:hAnsiTheme="majorEastAsia" w:hint="eastAsia"/>
        </w:rPr>
        <w:t>資料３－４　医療機関間の移動距離に関するデータ</w:t>
      </w:r>
    </w:p>
    <w:p w:rsidR="003D01DB" w:rsidRDefault="006552D6" w:rsidP="003D01DB">
      <w:pPr>
        <w:pStyle w:val="a7"/>
        <w:spacing w:line="360" w:lineRule="exact"/>
        <w:ind w:leftChars="300" w:left="1466" w:hangingChars="400" w:hanging="836"/>
        <w:rPr>
          <w:rFonts w:asciiTheme="majorEastAsia" w:eastAsiaTheme="majorEastAsia" w:hAnsiTheme="majorEastAsia"/>
        </w:rPr>
      </w:pPr>
      <w:r w:rsidRPr="00DB7B79">
        <w:rPr>
          <w:rFonts w:asciiTheme="majorEastAsia" w:eastAsiaTheme="majorEastAsia" w:hAnsiTheme="majorEastAsia" w:hint="eastAsia"/>
        </w:rPr>
        <w:t>資　料　４　重点支援区域の申請について</w:t>
      </w:r>
    </w:p>
    <w:p w:rsidR="003D01DB" w:rsidRPr="003D01DB" w:rsidRDefault="003D01DB" w:rsidP="003D01DB">
      <w:pPr>
        <w:pStyle w:val="a7"/>
        <w:spacing w:line="360" w:lineRule="exact"/>
        <w:ind w:leftChars="300" w:left="1546" w:hangingChars="400" w:hanging="916"/>
        <w:rPr>
          <w:rFonts w:asciiTheme="majorEastAsia" w:eastAsiaTheme="majorEastAsia" w:hAnsiTheme="majorEastAsia" w:hint="eastAsia"/>
          <w:sz w:val="23"/>
          <w:szCs w:val="23"/>
        </w:rPr>
      </w:pPr>
      <w:bookmarkStart w:id="0" w:name="_GoBack"/>
      <w:bookmarkEnd w:id="0"/>
    </w:p>
    <w:p w:rsidR="00074FAE" w:rsidRDefault="003D01DB" w:rsidP="003D01DB">
      <w:pPr>
        <w:pStyle w:val="a7"/>
        <w:spacing w:line="320" w:lineRule="exact"/>
        <w:rPr>
          <w:rFonts w:asciiTheme="majorEastAsia" w:eastAsiaTheme="majorEastAsia" w:hAnsiTheme="majorEastAsia" w:hint="eastAsia"/>
          <w:b/>
        </w:rPr>
      </w:pPr>
      <w:r w:rsidRPr="00B52CF3">
        <w:rPr>
          <w:rFonts w:asciiTheme="majorEastAsia" w:eastAsiaTheme="majorEastAsia" w:hAnsiTheme="majorEastAsia" w:hint="eastAsia"/>
          <w:b/>
        </w:rPr>
        <w:t>-------------------------------------------------------------------【以下、非公開】</w:t>
      </w:r>
      <w:r>
        <w:rPr>
          <w:rFonts w:asciiTheme="majorEastAsia" w:eastAsiaTheme="majorEastAsia" w:hAnsiTheme="majorEastAsia" w:hint="eastAsia"/>
          <w:b/>
        </w:rPr>
        <w:t>-----------</w:t>
      </w:r>
    </w:p>
    <w:sectPr w:rsidR="00074FAE" w:rsidSect="00D067D6">
      <w:headerReference w:type="first" r:id="rId7"/>
      <w:pgSz w:w="11906" w:h="16838" w:code="9"/>
      <w:pgMar w:top="907" w:right="1021" w:bottom="907" w:left="1021" w:header="851" w:footer="992" w:gutter="0"/>
      <w:cols w:space="425"/>
      <w:titlePg/>
      <w:docGrid w:linePitch="333" w:charSpace="-17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7AD" w:rsidRDefault="00A447AD" w:rsidP="00FC0A1B">
      <w:r>
        <w:separator/>
      </w:r>
    </w:p>
  </w:endnote>
  <w:endnote w:type="continuationSeparator" w:id="0">
    <w:p w:rsidR="00A447AD" w:rsidRDefault="00A447AD"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7AD" w:rsidRDefault="00A447AD" w:rsidP="00FC0A1B">
      <w:r>
        <w:separator/>
      </w:r>
    </w:p>
  </w:footnote>
  <w:footnote w:type="continuationSeparator" w:id="0">
    <w:p w:rsidR="00A447AD" w:rsidRDefault="00A447AD"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7AD" w:rsidRPr="00DF517F" w:rsidRDefault="00A447AD" w:rsidP="00734BC0">
    <w:pPr>
      <w:pStyle w:val="a3"/>
      <w:jc w:val="right"/>
      <w:rPr>
        <w:sz w:val="28"/>
        <w:szCs w:val="28"/>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01"/>
  <w:drawingGridVerticalSpacing w:val="333"/>
  <w:displayHorizontalDrawingGridEvery w:val="0"/>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4B7A"/>
    <w:rsid w:val="00014D92"/>
    <w:rsid w:val="000153EE"/>
    <w:rsid w:val="00015BC5"/>
    <w:rsid w:val="00020EE1"/>
    <w:rsid w:val="00023726"/>
    <w:rsid w:val="00033D6A"/>
    <w:rsid w:val="000360CE"/>
    <w:rsid w:val="0004342A"/>
    <w:rsid w:val="00043C0F"/>
    <w:rsid w:val="00045E10"/>
    <w:rsid w:val="00053B07"/>
    <w:rsid w:val="00062412"/>
    <w:rsid w:val="00064043"/>
    <w:rsid w:val="000643BD"/>
    <w:rsid w:val="00064789"/>
    <w:rsid w:val="0006515D"/>
    <w:rsid w:val="00071974"/>
    <w:rsid w:val="00074810"/>
    <w:rsid w:val="00074FAE"/>
    <w:rsid w:val="0007758B"/>
    <w:rsid w:val="000845FC"/>
    <w:rsid w:val="00085186"/>
    <w:rsid w:val="00085D37"/>
    <w:rsid w:val="00086E57"/>
    <w:rsid w:val="00093A0A"/>
    <w:rsid w:val="00094086"/>
    <w:rsid w:val="0009578C"/>
    <w:rsid w:val="000A4254"/>
    <w:rsid w:val="000C4156"/>
    <w:rsid w:val="000C7993"/>
    <w:rsid w:val="000D5A37"/>
    <w:rsid w:val="000E5973"/>
    <w:rsid w:val="000E5BD1"/>
    <w:rsid w:val="000E7895"/>
    <w:rsid w:val="000F39BA"/>
    <w:rsid w:val="000F59A9"/>
    <w:rsid w:val="000F5AFD"/>
    <w:rsid w:val="001035A0"/>
    <w:rsid w:val="00107EA3"/>
    <w:rsid w:val="00111565"/>
    <w:rsid w:val="00117909"/>
    <w:rsid w:val="00124A69"/>
    <w:rsid w:val="00127976"/>
    <w:rsid w:val="00127F03"/>
    <w:rsid w:val="00131BB9"/>
    <w:rsid w:val="00132EBB"/>
    <w:rsid w:val="00135DD6"/>
    <w:rsid w:val="00143010"/>
    <w:rsid w:val="001473D0"/>
    <w:rsid w:val="00151C52"/>
    <w:rsid w:val="00153874"/>
    <w:rsid w:val="001561E6"/>
    <w:rsid w:val="001629FE"/>
    <w:rsid w:val="0016331B"/>
    <w:rsid w:val="001668D7"/>
    <w:rsid w:val="001676E4"/>
    <w:rsid w:val="00173431"/>
    <w:rsid w:val="00175380"/>
    <w:rsid w:val="00181C0B"/>
    <w:rsid w:val="0018246F"/>
    <w:rsid w:val="0018488D"/>
    <w:rsid w:val="001850B5"/>
    <w:rsid w:val="001876F0"/>
    <w:rsid w:val="00187B9A"/>
    <w:rsid w:val="00194A88"/>
    <w:rsid w:val="00196046"/>
    <w:rsid w:val="001A0D9B"/>
    <w:rsid w:val="001A4E4D"/>
    <w:rsid w:val="001A536B"/>
    <w:rsid w:val="001A6732"/>
    <w:rsid w:val="001A7714"/>
    <w:rsid w:val="001B3E9D"/>
    <w:rsid w:val="001B447D"/>
    <w:rsid w:val="001C780A"/>
    <w:rsid w:val="001D0F36"/>
    <w:rsid w:val="001E1C91"/>
    <w:rsid w:val="001E6C5A"/>
    <w:rsid w:val="001E7B75"/>
    <w:rsid w:val="001F452C"/>
    <w:rsid w:val="001F60EC"/>
    <w:rsid w:val="001F7EFD"/>
    <w:rsid w:val="0020052B"/>
    <w:rsid w:val="00204021"/>
    <w:rsid w:val="00205B77"/>
    <w:rsid w:val="00207D35"/>
    <w:rsid w:val="00214290"/>
    <w:rsid w:val="00215939"/>
    <w:rsid w:val="00220037"/>
    <w:rsid w:val="00220984"/>
    <w:rsid w:val="002233C7"/>
    <w:rsid w:val="00232704"/>
    <w:rsid w:val="00233487"/>
    <w:rsid w:val="0024055D"/>
    <w:rsid w:val="00240BCE"/>
    <w:rsid w:val="00241CC4"/>
    <w:rsid w:val="00241F11"/>
    <w:rsid w:val="00244F44"/>
    <w:rsid w:val="00245199"/>
    <w:rsid w:val="002451FC"/>
    <w:rsid w:val="00247E35"/>
    <w:rsid w:val="00252CC3"/>
    <w:rsid w:val="00254C28"/>
    <w:rsid w:val="00260946"/>
    <w:rsid w:val="0026279B"/>
    <w:rsid w:val="00271640"/>
    <w:rsid w:val="0027235E"/>
    <w:rsid w:val="00277F04"/>
    <w:rsid w:val="00292C5B"/>
    <w:rsid w:val="00293494"/>
    <w:rsid w:val="002949D4"/>
    <w:rsid w:val="002A25EF"/>
    <w:rsid w:val="002A7EF3"/>
    <w:rsid w:val="002B2459"/>
    <w:rsid w:val="002C1676"/>
    <w:rsid w:val="002C37E6"/>
    <w:rsid w:val="002C55FF"/>
    <w:rsid w:val="002D0E61"/>
    <w:rsid w:val="002D117D"/>
    <w:rsid w:val="002D4303"/>
    <w:rsid w:val="002D469B"/>
    <w:rsid w:val="002D7F64"/>
    <w:rsid w:val="002E45EF"/>
    <w:rsid w:val="002E7EA1"/>
    <w:rsid w:val="002F0BF4"/>
    <w:rsid w:val="002F59C4"/>
    <w:rsid w:val="00300975"/>
    <w:rsid w:val="00303BF9"/>
    <w:rsid w:val="003127D1"/>
    <w:rsid w:val="00323E58"/>
    <w:rsid w:val="003262E0"/>
    <w:rsid w:val="0033171D"/>
    <w:rsid w:val="00331848"/>
    <w:rsid w:val="00336904"/>
    <w:rsid w:val="0034016E"/>
    <w:rsid w:val="00344F0A"/>
    <w:rsid w:val="003464C1"/>
    <w:rsid w:val="00347CD0"/>
    <w:rsid w:val="0035186C"/>
    <w:rsid w:val="0035313D"/>
    <w:rsid w:val="003563C4"/>
    <w:rsid w:val="003566F2"/>
    <w:rsid w:val="00361EC4"/>
    <w:rsid w:val="00362560"/>
    <w:rsid w:val="003642F0"/>
    <w:rsid w:val="003643CF"/>
    <w:rsid w:val="00365AD9"/>
    <w:rsid w:val="00366011"/>
    <w:rsid w:val="00366179"/>
    <w:rsid w:val="0037213A"/>
    <w:rsid w:val="003724C0"/>
    <w:rsid w:val="0037470F"/>
    <w:rsid w:val="00377A7F"/>
    <w:rsid w:val="00380362"/>
    <w:rsid w:val="00380556"/>
    <w:rsid w:val="003858DF"/>
    <w:rsid w:val="00386C13"/>
    <w:rsid w:val="00387FD8"/>
    <w:rsid w:val="00391E88"/>
    <w:rsid w:val="0039559F"/>
    <w:rsid w:val="00396CDE"/>
    <w:rsid w:val="003A6A8D"/>
    <w:rsid w:val="003A6BFB"/>
    <w:rsid w:val="003A6C4E"/>
    <w:rsid w:val="003B3EBE"/>
    <w:rsid w:val="003B5C71"/>
    <w:rsid w:val="003B6A63"/>
    <w:rsid w:val="003B6E83"/>
    <w:rsid w:val="003B78B5"/>
    <w:rsid w:val="003B7AF7"/>
    <w:rsid w:val="003C1E99"/>
    <w:rsid w:val="003C295B"/>
    <w:rsid w:val="003D01DB"/>
    <w:rsid w:val="003D1DA5"/>
    <w:rsid w:val="003D2A9C"/>
    <w:rsid w:val="003E390E"/>
    <w:rsid w:val="003E4E2D"/>
    <w:rsid w:val="003E5A8A"/>
    <w:rsid w:val="003F10E2"/>
    <w:rsid w:val="003F48B1"/>
    <w:rsid w:val="003F5DFE"/>
    <w:rsid w:val="00403A0F"/>
    <w:rsid w:val="00405A47"/>
    <w:rsid w:val="00407940"/>
    <w:rsid w:val="00410F91"/>
    <w:rsid w:val="0041296D"/>
    <w:rsid w:val="00421936"/>
    <w:rsid w:val="004237D2"/>
    <w:rsid w:val="004250AA"/>
    <w:rsid w:val="00425A5D"/>
    <w:rsid w:val="00426227"/>
    <w:rsid w:val="004331EC"/>
    <w:rsid w:val="004331F3"/>
    <w:rsid w:val="0043330E"/>
    <w:rsid w:val="00435633"/>
    <w:rsid w:val="0043593A"/>
    <w:rsid w:val="00445651"/>
    <w:rsid w:val="00446473"/>
    <w:rsid w:val="004516DA"/>
    <w:rsid w:val="00452A17"/>
    <w:rsid w:val="00452A7D"/>
    <w:rsid w:val="0045523F"/>
    <w:rsid w:val="00465263"/>
    <w:rsid w:val="00475AB1"/>
    <w:rsid w:val="00485C55"/>
    <w:rsid w:val="00490B28"/>
    <w:rsid w:val="0049554F"/>
    <w:rsid w:val="004A020B"/>
    <w:rsid w:val="004A2AF6"/>
    <w:rsid w:val="004A6679"/>
    <w:rsid w:val="004B1A33"/>
    <w:rsid w:val="004B57C8"/>
    <w:rsid w:val="004B7A92"/>
    <w:rsid w:val="004B7FF3"/>
    <w:rsid w:val="004C605D"/>
    <w:rsid w:val="004D0E29"/>
    <w:rsid w:val="004D16C2"/>
    <w:rsid w:val="004E01DD"/>
    <w:rsid w:val="004E14DB"/>
    <w:rsid w:val="004E602A"/>
    <w:rsid w:val="004E71B5"/>
    <w:rsid w:val="004F27A8"/>
    <w:rsid w:val="004F3C49"/>
    <w:rsid w:val="004F476B"/>
    <w:rsid w:val="004F4D48"/>
    <w:rsid w:val="004F678C"/>
    <w:rsid w:val="004F6A93"/>
    <w:rsid w:val="0050355C"/>
    <w:rsid w:val="00506AA1"/>
    <w:rsid w:val="0051022A"/>
    <w:rsid w:val="005146DF"/>
    <w:rsid w:val="005149A6"/>
    <w:rsid w:val="00517E5E"/>
    <w:rsid w:val="005302FE"/>
    <w:rsid w:val="00542012"/>
    <w:rsid w:val="00542673"/>
    <w:rsid w:val="00552C42"/>
    <w:rsid w:val="00552DC1"/>
    <w:rsid w:val="0055575A"/>
    <w:rsid w:val="0055732E"/>
    <w:rsid w:val="005657DE"/>
    <w:rsid w:val="00566C5B"/>
    <w:rsid w:val="00570F80"/>
    <w:rsid w:val="00573F1F"/>
    <w:rsid w:val="00575A67"/>
    <w:rsid w:val="00576665"/>
    <w:rsid w:val="00583508"/>
    <w:rsid w:val="00585F44"/>
    <w:rsid w:val="005878F8"/>
    <w:rsid w:val="0059444B"/>
    <w:rsid w:val="00594C0D"/>
    <w:rsid w:val="005A4508"/>
    <w:rsid w:val="005B0AED"/>
    <w:rsid w:val="005B4CBE"/>
    <w:rsid w:val="005B6667"/>
    <w:rsid w:val="005C3DD1"/>
    <w:rsid w:val="005C4B9F"/>
    <w:rsid w:val="005D4841"/>
    <w:rsid w:val="005D7EC9"/>
    <w:rsid w:val="005E1460"/>
    <w:rsid w:val="005E4AED"/>
    <w:rsid w:val="005E696A"/>
    <w:rsid w:val="005E7BB4"/>
    <w:rsid w:val="005F425C"/>
    <w:rsid w:val="00600421"/>
    <w:rsid w:val="00600ADB"/>
    <w:rsid w:val="00611FB3"/>
    <w:rsid w:val="00612015"/>
    <w:rsid w:val="00630697"/>
    <w:rsid w:val="00632985"/>
    <w:rsid w:val="0063377A"/>
    <w:rsid w:val="00634F30"/>
    <w:rsid w:val="00644949"/>
    <w:rsid w:val="00644AB7"/>
    <w:rsid w:val="00646DE8"/>
    <w:rsid w:val="00651D13"/>
    <w:rsid w:val="006532CA"/>
    <w:rsid w:val="006552D6"/>
    <w:rsid w:val="00656916"/>
    <w:rsid w:val="006624D2"/>
    <w:rsid w:val="00665CD8"/>
    <w:rsid w:val="0067105A"/>
    <w:rsid w:val="00671517"/>
    <w:rsid w:val="006715FA"/>
    <w:rsid w:val="00673AFA"/>
    <w:rsid w:val="00675882"/>
    <w:rsid w:val="00680460"/>
    <w:rsid w:val="00680967"/>
    <w:rsid w:val="006872AC"/>
    <w:rsid w:val="00691F51"/>
    <w:rsid w:val="006926C8"/>
    <w:rsid w:val="006A21C9"/>
    <w:rsid w:val="006A65D3"/>
    <w:rsid w:val="006B11EB"/>
    <w:rsid w:val="006B2B48"/>
    <w:rsid w:val="006B4F3F"/>
    <w:rsid w:val="006B5753"/>
    <w:rsid w:val="006B7129"/>
    <w:rsid w:val="006C0176"/>
    <w:rsid w:val="006C3998"/>
    <w:rsid w:val="006C61E9"/>
    <w:rsid w:val="006C7F4B"/>
    <w:rsid w:val="006D11CF"/>
    <w:rsid w:val="006D45B7"/>
    <w:rsid w:val="006E031F"/>
    <w:rsid w:val="006E5824"/>
    <w:rsid w:val="006E6D07"/>
    <w:rsid w:val="006F0D4D"/>
    <w:rsid w:val="006F20AC"/>
    <w:rsid w:val="006F5C41"/>
    <w:rsid w:val="007056FD"/>
    <w:rsid w:val="00706AA2"/>
    <w:rsid w:val="00712F45"/>
    <w:rsid w:val="00731AC9"/>
    <w:rsid w:val="00731AF3"/>
    <w:rsid w:val="00731B83"/>
    <w:rsid w:val="00734BC0"/>
    <w:rsid w:val="0073572F"/>
    <w:rsid w:val="00740138"/>
    <w:rsid w:val="0074024D"/>
    <w:rsid w:val="0075256B"/>
    <w:rsid w:val="00754776"/>
    <w:rsid w:val="00760D40"/>
    <w:rsid w:val="00765741"/>
    <w:rsid w:val="00765C51"/>
    <w:rsid w:val="00766925"/>
    <w:rsid w:val="0077290B"/>
    <w:rsid w:val="00774700"/>
    <w:rsid w:val="0077507F"/>
    <w:rsid w:val="00785C1D"/>
    <w:rsid w:val="00791322"/>
    <w:rsid w:val="00792B54"/>
    <w:rsid w:val="007A081D"/>
    <w:rsid w:val="007A7925"/>
    <w:rsid w:val="007B4867"/>
    <w:rsid w:val="007C27FC"/>
    <w:rsid w:val="007C4D64"/>
    <w:rsid w:val="007C4E1D"/>
    <w:rsid w:val="007D0C5B"/>
    <w:rsid w:val="007D168A"/>
    <w:rsid w:val="007D1D87"/>
    <w:rsid w:val="007D2384"/>
    <w:rsid w:val="007E09D5"/>
    <w:rsid w:val="007E12AE"/>
    <w:rsid w:val="007E7B9F"/>
    <w:rsid w:val="007F702C"/>
    <w:rsid w:val="0080095C"/>
    <w:rsid w:val="00801D61"/>
    <w:rsid w:val="00806042"/>
    <w:rsid w:val="00811037"/>
    <w:rsid w:val="008116AE"/>
    <w:rsid w:val="00811D62"/>
    <w:rsid w:val="00823586"/>
    <w:rsid w:val="00824D2F"/>
    <w:rsid w:val="00825EDE"/>
    <w:rsid w:val="00826E5C"/>
    <w:rsid w:val="00842778"/>
    <w:rsid w:val="008457C7"/>
    <w:rsid w:val="00855536"/>
    <w:rsid w:val="008570A5"/>
    <w:rsid w:val="0085738F"/>
    <w:rsid w:val="00860D03"/>
    <w:rsid w:val="0087065A"/>
    <w:rsid w:val="00895815"/>
    <w:rsid w:val="008A1AE5"/>
    <w:rsid w:val="008A33AB"/>
    <w:rsid w:val="008B7240"/>
    <w:rsid w:val="008C09F7"/>
    <w:rsid w:val="008C10DD"/>
    <w:rsid w:val="008C2D07"/>
    <w:rsid w:val="008D570B"/>
    <w:rsid w:val="008E08F0"/>
    <w:rsid w:val="008F29F9"/>
    <w:rsid w:val="008F2C36"/>
    <w:rsid w:val="008F3C19"/>
    <w:rsid w:val="008F560F"/>
    <w:rsid w:val="008F5AF0"/>
    <w:rsid w:val="008F7935"/>
    <w:rsid w:val="009027FA"/>
    <w:rsid w:val="00904FD1"/>
    <w:rsid w:val="00906209"/>
    <w:rsid w:val="00913329"/>
    <w:rsid w:val="00914E81"/>
    <w:rsid w:val="00915A55"/>
    <w:rsid w:val="00917515"/>
    <w:rsid w:val="00921F5D"/>
    <w:rsid w:val="00922FB0"/>
    <w:rsid w:val="009256FC"/>
    <w:rsid w:val="0093506D"/>
    <w:rsid w:val="00946517"/>
    <w:rsid w:val="009505D8"/>
    <w:rsid w:val="009538B8"/>
    <w:rsid w:val="0095758B"/>
    <w:rsid w:val="0096005A"/>
    <w:rsid w:val="009600F6"/>
    <w:rsid w:val="0096349E"/>
    <w:rsid w:val="00964624"/>
    <w:rsid w:val="00970D36"/>
    <w:rsid w:val="009774F5"/>
    <w:rsid w:val="0098062C"/>
    <w:rsid w:val="00983111"/>
    <w:rsid w:val="009836E7"/>
    <w:rsid w:val="00985C37"/>
    <w:rsid w:val="009876EE"/>
    <w:rsid w:val="00991437"/>
    <w:rsid w:val="0099729D"/>
    <w:rsid w:val="009A0061"/>
    <w:rsid w:val="009A0176"/>
    <w:rsid w:val="009A0ABD"/>
    <w:rsid w:val="009A1737"/>
    <w:rsid w:val="009B18B2"/>
    <w:rsid w:val="009B3BB2"/>
    <w:rsid w:val="009B5EC9"/>
    <w:rsid w:val="009B7DFC"/>
    <w:rsid w:val="009C69F2"/>
    <w:rsid w:val="009C6B81"/>
    <w:rsid w:val="009C7059"/>
    <w:rsid w:val="009D2BAD"/>
    <w:rsid w:val="009E1817"/>
    <w:rsid w:val="009E2677"/>
    <w:rsid w:val="009E3193"/>
    <w:rsid w:val="009E3862"/>
    <w:rsid w:val="009E734F"/>
    <w:rsid w:val="009F4569"/>
    <w:rsid w:val="009F61D3"/>
    <w:rsid w:val="009F7CFB"/>
    <w:rsid w:val="00A034ED"/>
    <w:rsid w:val="00A05753"/>
    <w:rsid w:val="00A05B04"/>
    <w:rsid w:val="00A14C62"/>
    <w:rsid w:val="00A1656C"/>
    <w:rsid w:val="00A20E9E"/>
    <w:rsid w:val="00A22C25"/>
    <w:rsid w:val="00A23BAB"/>
    <w:rsid w:val="00A30280"/>
    <w:rsid w:val="00A3679B"/>
    <w:rsid w:val="00A37E62"/>
    <w:rsid w:val="00A447AD"/>
    <w:rsid w:val="00A44D89"/>
    <w:rsid w:val="00A477FA"/>
    <w:rsid w:val="00A529BE"/>
    <w:rsid w:val="00A56304"/>
    <w:rsid w:val="00A6347A"/>
    <w:rsid w:val="00A65028"/>
    <w:rsid w:val="00A7066A"/>
    <w:rsid w:val="00A76775"/>
    <w:rsid w:val="00A77AE5"/>
    <w:rsid w:val="00A81EB2"/>
    <w:rsid w:val="00A82309"/>
    <w:rsid w:val="00A82975"/>
    <w:rsid w:val="00A830C9"/>
    <w:rsid w:val="00A87420"/>
    <w:rsid w:val="00A92A04"/>
    <w:rsid w:val="00A93912"/>
    <w:rsid w:val="00A94153"/>
    <w:rsid w:val="00A957FD"/>
    <w:rsid w:val="00AA55A5"/>
    <w:rsid w:val="00AA7457"/>
    <w:rsid w:val="00AC1E5F"/>
    <w:rsid w:val="00AC2013"/>
    <w:rsid w:val="00AC2603"/>
    <w:rsid w:val="00AD3C1D"/>
    <w:rsid w:val="00AD48F8"/>
    <w:rsid w:val="00AD6529"/>
    <w:rsid w:val="00AE26E8"/>
    <w:rsid w:val="00AE586F"/>
    <w:rsid w:val="00AF2428"/>
    <w:rsid w:val="00B03856"/>
    <w:rsid w:val="00B04B59"/>
    <w:rsid w:val="00B06072"/>
    <w:rsid w:val="00B11B5A"/>
    <w:rsid w:val="00B14AAA"/>
    <w:rsid w:val="00B175C0"/>
    <w:rsid w:val="00B26E96"/>
    <w:rsid w:val="00B301C1"/>
    <w:rsid w:val="00B35676"/>
    <w:rsid w:val="00B36507"/>
    <w:rsid w:val="00B41C54"/>
    <w:rsid w:val="00B451E1"/>
    <w:rsid w:val="00B46776"/>
    <w:rsid w:val="00B55AEC"/>
    <w:rsid w:val="00B5674A"/>
    <w:rsid w:val="00B62790"/>
    <w:rsid w:val="00B62F22"/>
    <w:rsid w:val="00B64359"/>
    <w:rsid w:val="00B711F4"/>
    <w:rsid w:val="00B71927"/>
    <w:rsid w:val="00B72A3A"/>
    <w:rsid w:val="00B7316F"/>
    <w:rsid w:val="00B77700"/>
    <w:rsid w:val="00B80022"/>
    <w:rsid w:val="00B8100C"/>
    <w:rsid w:val="00B83449"/>
    <w:rsid w:val="00B83B55"/>
    <w:rsid w:val="00B9009C"/>
    <w:rsid w:val="00B909C5"/>
    <w:rsid w:val="00B91B5D"/>
    <w:rsid w:val="00B92E63"/>
    <w:rsid w:val="00BA1EDF"/>
    <w:rsid w:val="00BA2968"/>
    <w:rsid w:val="00BA3DDD"/>
    <w:rsid w:val="00BC1E4F"/>
    <w:rsid w:val="00BC30FC"/>
    <w:rsid w:val="00BD3C6B"/>
    <w:rsid w:val="00BD6654"/>
    <w:rsid w:val="00BE19C2"/>
    <w:rsid w:val="00BE315B"/>
    <w:rsid w:val="00BF2EF6"/>
    <w:rsid w:val="00C01E1E"/>
    <w:rsid w:val="00C06226"/>
    <w:rsid w:val="00C1033C"/>
    <w:rsid w:val="00C10E7A"/>
    <w:rsid w:val="00C1175C"/>
    <w:rsid w:val="00C12B76"/>
    <w:rsid w:val="00C154A5"/>
    <w:rsid w:val="00C24A7E"/>
    <w:rsid w:val="00C25A7B"/>
    <w:rsid w:val="00C31B55"/>
    <w:rsid w:val="00C40817"/>
    <w:rsid w:val="00C42595"/>
    <w:rsid w:val="00C4371A"/>
    <w:rsid w:val="00C54A33"/>
    <w:rsid w:val="00C614AF"/>
    <w:rsid w:val="00C648E9"/>
    <w:rsid w:val="00C678EF"/>
    <w:rsid w:val="00C70064"/>
    <w:rsid w:val="00C702B6"/>
    <w:rsid w:val="00C74782"/>
    <w:rsid w:val="00C74DDA"/>
    <w:rsid w:val="00C75A95"/>
    <w:rsid w:val="00C77E99"/>
    <w:rsid w:val="00C914A1"/>
    <w:rsid w:val="00C96ADC"/>
    <w:rsid w:val="00CA036F"/>
    <w:rsid w:val="00CA1613"/>
    <w:rsid w:val="00CA514F"/>
    <w:rsid w:val="00CC4A0E"/>
    <w:rsid w:val="00CC771D"/>
    <w:rsid w:val="00CD762B"/>
    <w:rsid w:val="00CD7E6D"/>
    <w:rsid w:val="00CE5D84"/>
    <w:rsid w:val="00CE6417"/>
    <w:rsid w:val="00CE65F6"/>
    <w:rsid w:val="00CE6E35"/>
    <w:rsid w:val="00CF49D8"/>
    <w:rsid w:val="00D03411"/>
    <w:rsid w:val="00D04D00"/>
    <w:rsid w:val="00D067D6"/>
    <w:rsid w:val="00D104DD"/>
    <w:rsid w:val="00D1202E"/>
    <w:rsid w:val="00D17C24"/>
    <w:rsid w:val="00D223C0"/>
    <w:rsid w:val="00D32201"/>
    <w:rsid w:val="00D32D3F"/>
    <w:rsid w:val="00D34BCC"/>
    <w:rsid w:val="00D40A14"/>
    <w:rsid w:val="00D420BD"/>
    <w:rsid w:val="00D50302"/>
    <w:rsid w:val="00D508DF"/>
    <w:rsid w:val="00D50A17"/>
    <w:rsid w:val="00D54DD8"/>
    <w:rsid w:val="00D60DCE"/>
    <w:rsid w:val="00D61CCC"/>
    <w:rsid w:val="00D622B5"/>
    <w:rsid w:val="00D634D9"/>
    <w:rsid w:val="00D67603"/>
    <w:rsid w:val="00D71182"/>
    <w:rsid w:val="00D7192D"/>
    <w:rsid w:val="00D75398"/>
    <w:rsid w:val="00D81D2F"/>
    <w:rsid w:val="00D83755"/>
    <w:rsid w:val="00D8382F"/>
    <w:rsid w:val="00D8601E"/>
    <w:rsid w:val="00D91A77"/>
    <w:rsid w:val="00D949AD"/>
    <w:rsid w:val="00DA3376"/>
    <w:rsid w:val="00DA53A1"/>
    <w:rsid w:val="00DB0972"/>
    <w:rsid w:val="00DB27DB"/>
    <w:rsid w:val="00DB7B79"/>
    <w:rsid w:val="00DC1D63"/>
    <w:rsid w:val="00DC4456"/>
    <w:rsid w:val="00DD2BB8"/>
    <w:rsid w:val="00DD36A7"/>
    <w:rsid w:val="00DD3866"/>
    <w:rsid w:val="00DD5B3E"/>
    <w:rsid w:val="00DD60D8"/>
    <w:rsid w:val="00DD6E2A"/>
    <w:rsid w:val="00DE53FC"/>
    <w:rsid w:val="00DF09C9"/>
    <w:rsid w:val="00DF173C"/>
    <w:rsid w:val="00E03B99"/>
    <w:rsid w:val="00E04B39"/>
    <w:rsid w:val="00E11C9A"/>
    <w:rsid w:val="00E144F1"/>
    <w:rsid w:val="00E23555"/>
    <w:rsid w:val="00E257FF"/>
    <w:rsid w:val="00E32747"/>
    <w:rsid w:val="00E32E36"/>
    <w:rsid w:val="00E4495F"/>
    <w:rsid w:val="00E557D2"/>
    <w:rsid w:val="00E55A6D"/>
    <w:rsid w:val="00E60608"/>
    <w:rsid w:val="00E67A5F"/>
    <w:rsid w:val="00E67D19"/>
    <w:rsid w:val="00E73A1E"/>
    <w:rsid w:val="00E73AEA"/>
    <w:rsid w:val="00E778BB"/>
    <w:rsid w:val="00E8307B"/>
    <w:rsid w:val="00E86614"/>
    <w:rsid w:val="00E92240"/>
    <w:rsid w:val="00E92703"/>
    <w:rsid w:val="00E93979"/>
    <w:rsid w:val="00EA0B8F"/>
    <w:rsid w:val="00EA34D6"/>
    <w:rsid w:val="00EA3925"/>
    <w:rsid w:val="00EB2BC7"/>
    <w:rsid w:val="00EC252F"/>
    <w:rsid w:val="00EC3847"/>
    <w:rsid w:val="00EC6729"/>
    <w:rsid w:val="00ED482E"/>
    <w:rsid w:val="00ED7E19"/>
    <w:rsid w:val="00EE13BD"/>
    <w:rsid w:val="00EF14EC"/>
    <w:rsid w:val="00EF1D1C"/>
    <w:rsid w:val="00EF1D3C"/>
    <w:rsid w:val="00EF3EEC"/>
    <w:rsid w:val="00EF4A52"/>
    <w:rsid w:val="00F006A1"/>
    <w:rsid w:val="00F04B06"/>
    <w:rsid w:val="00F0678E"/>
    <w:rsid w:val="00F13349"/>
    <w:rsid w:val="00F14C9D"/>
    <w:rsid w:val="00F24F68"/>
    <w:rsid w:val="00F34EE9"/>
    <w:rsid w:val="00F35F1A"/>
    <w:rsid w:val="00F363A3"/>
    <w:rsid w:val="00F452E7"/>
    <w:rsid w:val="00F46182"/>
    <w:rsid w:val="00F5035A"/>
    <w:rsid w:val="00F53CC6"/>
    <w:rsid w:val="00F5480A"/>
    <w:rsid w:val="00F6002A"/>
    <w:rsid w:val="00F7036C"/>
    <w:rsid w:val="00F71138"/>
    <w:rsid w:val="00F7471B"/>
    <w:rsid w:val="00F804EE"/>
    <w:rsid w:val="00F80BE5"/>
    <w:rsid w:val="00F858A3"/>
    <w:rsid w:val="00F86B29"/>
    <w:rsid w:val="00FA33FA"/>
    <w:rsid w:val="00FA3667"/>
    <w:rsid w:val="00FA3819"/>
    <w:rsid w:val="00FA4AE9"/>
    <w:rsid w:val="00FA51DE"/>
    <w:rsid w:val="00FA79EB"/>
    <w:rsid w:val="00FB4482"/>
    <w:rsid w:val="00FB5997"/>
    <w:rsid w:val="00FB5AA5"/>
    <w:rsid w:val="00FC03CE"/>
    <w:rsid w:val="00FC0A1B"/>
    <w:rsid w:val="00FC4B27"/>
    <w:rsid w:val="00FC583F"/>
    <w:rsid w:val="00FC636F"/>
    <w:rsid w:val="00FC638B"/>
    <w:rsid w:val="00FD5D5F"/>
    <w:rsid w:val="00FD5EB5"/>
    <w:rsid w:val="00FD5EC2"/>
    <w:rsid w:val="00FD69BC"/>
    <w:rsid w:val="00FE2612"/>
    <w:rsid w:val="00FE3541"/>
    <w:rsid w:val="00FE5173"/>
    <w:rsid w:val="00FE7175"/>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A1B"/>
    <w:pPr>
      <w:tabs>
        <w:tab w:val="center" w:pos="4252"/>
        <w:tab w:val="right" w:pos="8504"/>
      </w:tabs>
      <w:snapToGrid w:val="0"/>
    </w:pPr>
    <w:rPr>
      <w:szCs w:val="22"/>
    </w:rPr>
  </w:style>
  <w:style w:type="character" w:customStyle="1" w:styleId="a4">
    <w:name w:val="ヘッダー (文字)"/>
    <w:basedOn w:val="a0"/>
    <w:link w:val="a3"/>
    <w:uiPriority w:val="99"/>
    <w:rsid w:val="00FC0A1B"/>
  </w:style>
  <w:style w:type="paragraph" w:styleId="a5">
    <w:name w:val="footer"/>
    <w:basedOn w:val="a"/>
    <w:link w:val="a6"/>
    <w:uiPriority w:val="99"/>
    <w:unhideWhenUsed/>
    <w:rsid w:val="00FC0A1B"/>
    <w:pPr>
      <w:tabs>
        <w:tab w:val="center" w:pos="4252"/>
        <w:tab w:val="right" w:pos="8504"/>
      </w:tabs>
      <w:snapToGrid w:val="0"/>
    </w:pPr>
    <w:rPr>
      <w:szCs w:val="22"/>
    </w:rPr>
  </w:style>
  <w:style w:type="character" w:customStyle="1" w:styleId="a6">
    <w:name w:val="フッター (文字)"/>
    <w:basedOn w:val="a0"/>
    <w:link w:val="a5"/>
    <w:uiPriority w:val="99"/>
    <w:rsid w:val="00FC0A1B"/>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sz w:val="21"/>
      <w:szCs w:val="21"/>
    </w:rPr>
  </w:style>
  <w:style w:type="table" w:styleId="a8">
    <w:name w:val="Table Grid"/>
    <w:basedOn w:val="a1"/>
    <w:uiPriority w:val="59"/>
    <w:rsid w:val="00FC0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qFormat/>
    <w:rsid w:val="00C614AF"/>
    <w:pPr>
      <w:spacing w:line="320" w:lineRule="exact"/>
      <w:ind w:leftChars="400" w:left="840"/>
    </w:pPr>
    <w:rPr>
      <w:rFonts w:ascii="ＭＳ 明朝" w:hAnsi="ＭＳ 明朝"/>
      <w:sz w:val="24"/>
      <w:szCs w:val="24"/>
    </w:rPr>
  </w:style>
  <w:style w:type="paragraph" w:customStyle="1" w:styleId="aa">
    <w:name w:val="センタリング"/>
    <w:basedOn w:val="a9"/>
    <w:qFormat/>
    <w:rsid w:val="00CD762B"/>
    <w:pPr>
      <w:jc w:val="center"/>
    </w:pPr>
  </w:style>
  <w:style w:type="paragraph" w:styleId="ab">
    <w:name w:val="Balloon Text"/>
    <w:basedOn w:val="a"/>
    <w:link w:val="ac"/>
    <w:uiPriority w:val="99"/>
    <w:semiHidden/>
    <w:unhideWhenUsed/>
    <w:rsid w:val="00680967"/>
    <w:rPr>
      <w:rFonts w:ascii="Arial" w:eastAsia="ＭＳ ゴシック" w:hAnsi="Arial"/>
      <w:sz w:val="18"/>
      <w:szCs w:val="18"/>
    </w:rPr>
  </w:style>
  <w:style w:type="character" w:customStyle="1" w:styleId="ac">
    <w:name w:val="吹き出し (文字)"/>
    <w:link w:val="ab"/>
    <w:uiPriority w:val="99"/>
    <w:semiHidden/>
    <w:rsid w:val="00680967"/>
    <w:rPr>
      <w:rFonts w:ascii="Arial" w:eastAsia="ＭＳ ゴシック" w:hAnsi="Arial" w:cs="Times New Roman"/>
      <w:sz w:val="18"/>
      <w:szCs w:val="18"/>
    </w:rPr>
  </w:style>
  <w:style w:type="character" w:styleId="ad">
    <w:name w:val="annotation reference"/>
    <w:uiPriority w:val="99"/>
    <w:semiHidden/>
    <w:unhideWhenUsed/>
    <w:rsid w:val="00A87420"/>
    <w:rPr>
      <w:sz w:val="18"/>
      <w:szCs w:val="18"/>
    </w:rPr>
  </w:style>
  <w:style w:type="paragraph" w:styleId="ae">
    <w:name w:val="annotation text"/>
    <w:basedOn w:val="a"/>
    <w:link w:val="af"/>
    <w:uiPriority w:val="99"/>
    <w:semiHidden/>
    <w:unhideWhenUsed/>
    <w:rsid w:val="00A87420"/>
    <w:pPr>
      <w:jc w:val="left"/>
    </w:pPr>
  </w:style>
  <w:style w:type="character" w:customStyle="1" w:styleId="af">
    <w:name w:val="コメント文字列 (文字)"/>
    <w:link w:val="ae"/>
    <w:uiPriority w:val="99"/>
    <w:semiHidden/>
    <w:rsid w:val="00A87420"/>
    <w:rPr>
      <w:rFonts w:ascii="Century" w:eastAsia="ＭＳ 明朝" w:hAnsi="Century" w:cs="Times New Roman"/>
      <w:szCs w:val="24"/>
    </w:rPr>
  </w:style>
  <w:style w:type="paragraph" w:styleId="af0">
    <w:name w:val="annotation subject"/>
    <w:basedOn w:val="ae"/>
    <w:next w:val="ae"/>
    <w:link w:val="af1"/>
    <w:uiPriority w:val="99"/>
    <w:semiHidden/>
    <w:unhideWhenUsed/>
    <w:rsid w:val="00A87420"/>
    <w:rPr>
      <w:b/>
      <w:bCs/>
    </w:rPr>
  </w:style>
  <w:style w:type="character" w:customStyle="1" w:styleId="af1">
    <w:name w:val="コメント内容 (文字)"/>
    <w:link w:val="af0"/>
    <w:uiPriority w:val="99"/>
    <w:semiHidden/>
    <w:rsid w:val="00A87420"/>
    <w:rPr>
      <w:rFonts w:ascii="Century" w:eastAsia="ＭＳ 明朝" w:hAnsi="Century" w:cs="Times New Roman"/>
      <w:b/>
      <w:bCs/>
      <w:szCs w:val="24"/>
    </w:rPr>
  </w:style>
  <w:style w:type="paragraph" w:styleId="af2">
    <w:name w:val="endnote text"/>
    <w:basedOn w:val="a"/>
    <w:link w:val="af3"/>
    <w:uiPriority w:val="99"/>
    <w:semiHidden/>
    <w:unhideWhenUsed/>
    <w:rsid w:val="00407940"/>
    <w:pPr>
      <w:snapToGrid w:val="0"/>
      <w:jc w:val="left"/>
    </w:pPr>
  </w:style>
  <w:style w:type="character" w:customStyle="1" w:styleId="af3">
    <w:name w:val="文末脚注文字列 (文字)"/>
    <w:link w:val="af2"/>
    <w:uiPriority w:val="99"/>
    <w:semiHidden/>
    <w:rsid w:val="00407940"/>
    <w:rPr>
      <w:rFonts w:ascii="Century" w:eastAsia="ＭＳ 明朝" w:hAnsi="Century" w:cs="Times New Roman"/>
      <w:szCs w:val="24"/>
    </w:rPr>
  </w:style>
  <w:style w:type="character" w:styleId="af4">
    <w:name w:val="endnote reference"/>
    <w:uiPriority w:val="99"/>
    <w:semiHidden/>
    <w:unhideWhenUsed/>
    <w:rsid w:val="004079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CDB82-21B4-4F1A-9579-A066ED523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2020-03-16T04:54:00Z</dcterms:created>
  <dcterms:modified xsi:type="dcterms:W3CDTF">2020-03-16T05:13:00Z</dcterms:modified>
</cp:coreProperties>
</file>