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8" w:rsidRPr="002E2543" w:rsidRDefault="008B6D6F" w:rsidP="009377D8">
      <w:pPr>
        <w:jc w:val="center"/>
        <w:rPr>
          <w:rFonts w:asciiTheme="majorEastAsia" w:eastAsiaTheme="majorEastAsia" w:hAnsiTheme="majorEastAsia"/>
        </w:rPr>
      </w:pPr>
      <w:r w:rsidRPr="002E2543">
        <w:rPr>
          <w:rFonts w:asciiTheme="majorEastAsia" w:eastAsiaTheme="majorEastAsia" w:hAnsiTheme="majorEastAsia" w:hint="eastAsia"/>
        </w:rPr>
        <w:t>福岡県</w:t>
      </w:r>
      <w:r w:rsidR="006F0FEB">
        <w:rPr>
          <w:rFonts w:asciiTheme="majorEastAsia" w:eastAsiaTheme="majorEastAsia" w:hAnsiTheme="majorEastAsia" w:hint="eastAsia"/>
        </w:rPr>
        <w:t>障害</w:t>
      </w:r>
      <w:r w:rsidRPr="002E2543">
        <w:rPr>
          <w:rFonts w:asciiTheme="majorEastAsia" w:eastAsiaTheme="majorEastAsia" w:hAnsiTheme="majorEastAsia" w:hint="eastAsia"/>
        </w:rPr>
        <w:t>者活躍推進計画</w:t>
      </w:r>
      <w:r w:rsidR="007A6240" w:rsidRPr="002E2543">
        <w:rPr>
          <w:rFonts w:asciiTheme="majorEastAsia" w:eastAsiaTheme="majorEastAsia" w:hAnsiTheme="majorEastAsia" w:hint="eastAsia"/>
        </w:rPr>
        <w:t>の策定</w:t>
      </w:r>
      <w:r w:rsidRPr="002E2543">
        <w:rPr>
          <w:rFonts w:asciiTheme="majorEastAsia" w:eastAsiaTheme="majorEastAsia" w:hAnsiTheme="majorEastAsia" w:hint="eastAsia"/>
        </w:rPr>
        <w:t>について</w:t>
      </w:r>
    </w:p>
    <w:p w:rsidR="008B6D6F" w:rsidRPr="002E2543" w:rsidRDefault="008B6D6F" w:rsidP="004922DB">
      <w:pPr>
        <w:spacing w:line="260" w:lineRule="exact"/>
        <w:rPr>
          <w:rFonts w:asciiTheme="majorEastAsia" w:eastAsiaTheme="majorEastAsia" w:hAnsiTheme="majorEastAsia"/>
        </w:rPr>
      </w:pPr>
    </w:p>
    <w:p w:rsidR="008B6D6F" w:rsidRPr="002E2543" w:rsidRDefault="008B6D6F" w:rsidP="009377D8">
      <w:pPr>
        <w:rPr>
          <w:rFonts w:asciiTheme="majorEastAsia" w:eastAsiaTheme="majorEastAsia" w:hAnsiTheme="majorEastAsia"/>
        </w:rPr>
      </w:pPr>
      <w:r w:rsidRPr="002E2543">
        <w:rPr>
          <w:rFonts w:asciiTheme="majorEastAsia" w:eastAsiaTheme="majorEastAsia" w:hAnsiTheme="majorEastAsia" w:hint="eastAsia"/>
        </w:rPr>
        <w:t>１　趣旨</w:t>
      </w:r>
    </w:p>
    <w:p w:rsidR="00675338" w:rsidRPr="005230E6" w:rsidRDefault="008B6D6F" w:rsidP="00675338">
      <w:pPr>
        <w:spacing w:line="320" w:lineRule="exact"/>
        <w:ind w:left="241" w:hangingChars="100" w:hanging="241"/>
        <w:rPr>
          <w:rFonts w:asciiTheme="majorEastAsia" w:eastAsiaTheme="majorEastAsia" w:hAnsiTheme="majorEastAsia"/>
        </w:rPr>
      </w:pPr>
      <w:r w:rsidRPr="002E2543">
        <w:rPr>
          <w:rFonts w:asciiTheme="majorEastAsia" w:eastAsiaTheme="majorEastAsia" w:hAnsiTheme="majorEastAsia" w:hint="eastAsia"/>
        </w:rPr>
        <w:t xml:space="preserve">　</w:t>
      </w:r>
      <w:r w:rsidRPr="005230E6">
        <w:rPr>
          <w:rFonts w:asciiTheme="majorEastAsia" w:eastAsiaTheme="majorEastAsia" w:hAnsiTheme="majorEastAsia" w:hint="eastAsia"/>
        </w:rPr>
        <w:t xml:space="preserve">　</w:t>
      </w:r>
      <w:r w:rsidR="00675338" w:rsidRPr="005230E6">
        <w:rPr>
          <w:rFonts w:asciiTheme="majorEastAsia" w:eastAsiaTheme="majorEastAsia" w:hAnsiTheme="majorEastAsia" w:hint="eastAsia"/>
        </w:rPr>
        <w:t>令和元年６月の「障害者の雇用の促進等に関する法律」（昭和35年法律第123号）の改正を受けて、全ての地方公共団体において「障害者活躍推進計画」を作成することとされたため、令和２年３月に「福岡県</w:t>
      </w:r>
      <w:r w:rsidR="006F0FEB">
        <w:rPr>
          <w:rFonts w:asciiTheme="majorEastAsia" w:eastAsiaTheme="majorEastAsia" w:hAnsiTheme="majorEastAsia" w:hint="eastAsia"/>
        </w:rPr>
        <w:t>障害</w:t>
      </w:r>
      <w:r w:rsidR="00675338" w:rsidRPr="005230E6">
        <w:rPr>
          <w:rFonts w:asciiTheme="majorEastAsia" w:eastAsiaTheme="majorEastAsia" w:hAnsiTheme="majorEastAsia" w:hint="eastAsia"/>
        </w:rPr>
        <w:t>者活躍推進計画」を策定した。</w:t>
      </w:r>
    </w:p>
    <w:p w:rsidR="008B6D6F" w:rsidRPr="005230E6" w:rsidRDefault="00675338" w:rsidP="00675338">
      <w:pPr>
        <w:spacing w:line="320" w:lineRule="exact"/>
        <w:ind w:left="241" w:hangingChars="100" w:hanging="241"/>
        <w:rPr>
          <w:rFonts w:asciiTheme="majorEastAsia" w:eastAsiaTheme="majorEastAsia" w:hAnsiTheme="majorEastAsia"/>
        </w:rPr>
      </w:pPr>
      <w:r w:rsidRPr="005230E6">
        <w:rPr>
          <w:rFonts w:asciiTheme="majorEastAsia" w:eastAsiaTheme="majorEastAsia" w:hAnsiTheme="majorEastAsia" w:hint="eastAsia"/>
        </w:rPr>
        <w:t xml:space="preserve">　　さらに、令和５年３月の同法改正を受け</w:t>
      </w:r>
      <w:r w:rsidR="00C702BC">
        <w:rPr>
          <w:rFonts w:asciiTheme="majorEastAsia" w:eastAsiaTheme="majorEastAsia" w:hAnsiTheme="majorEastAsia" w:hint="eastAsia"/>
        </w:rPr>
        <w:t>て、</w:t>
      </w:r>
      <w:r w:rsidR="006F0FEB">
        <w:rPr>
          <w:rFonts w:asciiTheme="majorEastAsia" w:eastAsiaTheme="majorEastAsia" w:hAnsiTheme="majorEastAsia" w:hint="eastAsia"/>
        </w:rPr>
        <w:t>障害</w:t>
      </w:r>
      <w:r w:rsidR="00C702BC">
        <w:rPr>
          <w:rFonts w:asciiTheme="majorEastAsia" w:eastAsiaTheme="majorEastAsia" w:hAnsiTheme="majorEastAsia" w:hint="eastAsia"/>
        </w:rPr>
        <w:t>のある職員の職場定着に係る目標や取組を追加した</w:t>
      </w:r>
      <w:r w:rsidRPr="005230E6">
        <w:rPr>
          <w:rFonts w:asciiTheme="majorEastAsia" w:eastAsiaTheme="majorEastAsia" w:hAnsiTheme="majorEastAsia" w:hint="eastAsia"/>
        </w:rPr>
        <w:t>。</w:t>
      </w:r>
    </w:p>
    <w:p w:rsidR="008B6D6F" w:rsidRPr="005230E6" w:rsidRDefault="008B6D6F" w:rsidP="004922DB">
      <w:pPr>
        <w:spacing w:line="260" w:lineRule="exact"/>
        <w:rPr>
          <w:rFonts w:asciiTheme="majorEastAsia" w:eastAsiaTheme="majorEastAsia" w:hAnsiTheme="majorEastAsia"/>
        </w:rPr>
      </w:pPr>
    </w:p>
    <w:p w:rsidR="008B6D6F" w:rsidRPr="005230E6" w:rsidRDefault="008B6D6F" w:rsidP="009377D8">
      <w:pPr>
        <w:rPr>
          <w:rFonts w:asciiTheme="majorEastAsia" w:eastAsiaTheme="majorEastAsia" w:hAnsiTheme="majorEastAsia"/>
        </w:rPr>
      </w:pPr>
      <w:r w:rsidRPr="005230E6">
        <w:rPr>
          <w:rFonts w:asciiTheme="majorEastAsia" w:eastAsiaTheme="majorEastAsia" w:hAnsiTheme="majorEastAsia" w:hint="eastAsia"/>
        </w:rPr>
        <w:t>２　計画期間</w:t>
      </w:r>
    </w:p>
    <w:p w:rsidR="008B6D6F" w:rsidRPr="005230E6" w:rsidRDefault="001D455F" w:rsidP="009377D8">
      <w:pPr>
        <w:rPr>
          <w:rFonts w:asciiTheme="majorEastAsia" w:eastAsiaTheme="majorEastAsia" w:hAnsiTheme="majorEastAsia"/>
        </w:rPr>
      </w:pPr>
      <w:r w:rsidRPr="005230E6">
        <w:rPr>
          <w:rFonts w:asciiTheme="majorEastAsia" w:eastAsiaTheme="majorEastAsia" w:hAnsiTheme="majorEastAsia" w:hint="eastAsia"/>
        </w:rPr>
        <w:t xml:space="preserve">　　令和２年度～</w:t>
      </w:r>
      <w:r w:rsidR="00891673" w:rsidRPr="005230E6">
        <w:rPr>
          <w:rFonts w:asciiTheme="majorEastAsia" w:eastAsiaTheme="majorEastAsia" w:hAnsiTheme="majorEastAsia" w:hint="eastAsia"/>
        </w:rPr>
        <w:t>６年度（５</w:t>
      </w:r>
      <w:r w:rsidR="008B6D6F" w:rsidRPr="005230E6">
        <w:rPr>
          <w:rFonts w:asciiTheme="majorEastAsia" w:eastAsiaTheme="majorEastAsia" w:hAnsiTheme="majorEastAsia" w:hint="eastAsia"/>
        </w:rPr>
        <w:t>年間）</w:t>
      </w:r>
      <w:r w:rsidR="00675338" w:rsidRPr="005230E6">
        <w:rPr>
          <w:rFonts w:asciiTheme="majorEastAsia" w:eastAsiaTheme="majorEastAsia" w:hAnsiTheme="majorEastAsia" w:hint="eastAsia"/>
        </w:rPr>
        <w:t xml:space="preserve">　</w:t>
      </w:r>
      <w:r w:rsidR="005230E6" w:rsidRPr="005230E6">
        <w:rPr>
          <w:rFonts w:asciiTheme="majorEastAsia" w:eastAsiaTheme="majorEastAsia" w:hAnsiTheme="majorEastAsia" w:hint="eastAsia"/>
        </w:rPr>
        <w:t>※令和５年６</w:t>
      </w:r>
      <w:r w:rsidR="00675338" w:rsidRPr="005230E6">
        <w:rPr>
          <w:rFonts w:asciiTheme="majorEastAsia" w:eastAsiaTheme="majorEastAsia" w:hAnsiTheme="majorEastAsia" w:hint="eastAsia"/>
        </w:rPr>
        <w:t>月変更</w:t>
      </w:r>
    </w:p>
    <w:p w:rsidR="008B6D6F" w:rsidRPr="005230E6" w:rsidRDefault="008B6D6F" w:rsidP="004922DB">
      <w:pPr>
        <w:spacing w:line="260" w:lineRule="exact"/>
        <w:rPr>
          <w:rFonts w:asciiTheme="majorEastAsia" w:eastAsiaTheme="majorEastAsia" w:hAnsiTheme="majorEastAsia"/>
        </w:rPr>
      </w:pPr>
    </w:p>
    <w:p w:rsidR="008B6D6F" w:rsidRPr="005230E6" w:rsidRDefault="008B6D6F" w:rsidP="009377D8">
      <w:pPr>
        <w:rPr>
          <w:rFonts w:asciiTheme="majorEastAsia" w:eastAsiaTheme="majorEastAsia" w:hAnsiTheme="majorEastAsia"/>
        </w:rPr>
      </w:pPr>
      <w:r w:rsidRPr="005230E6">
        <w:rPr>
          <w:rFonts w:asciiTheme="majorEastAsia" w:eastAsiaTheme="majorEastAsia" w:hAnsiTheme="majorEastAsia" w:hint="eastAsia"/>
        </w:rPr>
        <w:t>３　対象職員</w:t>
      </w:r>
    </w:p>
    <w:p w:rsidR="00867D81" w:rsidRPr="005230E6" w:rsidRDefault="001C1E5D" w:rsidP="009377D8">
      <w:pPr>
        <w:ind w:left="241" w:hangingChars="100" w:hanging="241"/>
        <w:rPr>
          <w:rFonts w:asciiTheme="majorEastAsia" w:eastAsiaTheme="majorEastAsia" w:hAnsiTheme="majorEastAsia"/>
        </w:rPr>
      </w:pPr>
      <w:r w:rsidRPr="005230E6">
        <w:rPr>
          <w:rFonts w:asciiTheme="majorEastAsia" w:eastAsiaTheme="majorEastAsia" w:hAnsiTheme="majorEastAsia" w:hint="eastAsia"/>
        </w:rPr>
        <w:t xml:space="preserve">　　</w:t>
      </w:r>
      <w:r w:rsidR="00C9507C" w:rsidRPr="005230E6">
        <w:rPr>
          <w:rFonts w:asciiTheme="majorEastAsia" w:eastAsiaTheme="majorEastAsia" w:hAnsiTheme="majorEastAsia" w:hint="eastAsia"/>
        </w:rPr>
        <w:t>知事部局及び各種委員会事務局の職</w:t>
      </w:r>
      <w:bookmarkStart w:id="0" w:name="_GoBack"/>
      <w:bookmarkEnd w:id="0"/>
      <w:r w:rsidR="00C9507C" w:rsidRPr="005230E6">
        <w:rPr>
          <w:rFonts w:asciiTheme="majorEastAsia" w:eastAsiaTheme="majorEastAsia" w:hAnsiTheme="majorEastAsia" w:hint="eastAsia"/>
        </w:rPr>
        <w:t>員（</w:t>
      </w:r>
      <w:r w:rsidRPr="005230E6">
        <w:rPr>
          <w:rFonts w:asciiTheme="majorEastAsia" w:eastAsiaTheme="majorEastAsia" w:hAnsiTheme="majorEastAsia" w:hint="eastAsia"/>
        </w:rPr>
        <w:t>教育庁及び県警本部の職員を除く</w:t>
      </w:r>
      <w:r w:rsidR="00C9507C" w:rsidRPr="005230E6">
        <w:rPr>
          <w:rFonts w:asciiTheme="majorEastAsia" w:eastAsiaTheme="majorEastAsia" w:hAnsiTheme="majorEastAsia" w:hint="eastAsia"/>
        </w:rPr>
        <w:t>。）</w:t>
      </w:r>
    </w:p>
    <w:p w:rsidR="008B6D6F" w:rsidRPr="005230E6" w:rsidRDefault="008B6D6F" w:rsidP="004922DB">
      <w:pPr>
        <w:spacing w:line="260" w:lineRule="exact"/>
        <w:rPr>
          <w:rFonts w:asciiTheme="majorEastAsia" w:eastAsiaTheme="majorEastAsia" w:hAnsiTheme="majorEastAsia"/>
        </w:rPr>
      </w:pPr>
    </w:p>
    <w:p w:rsidR="008B6D6F" w:rsidRPr="005230E6" w:rsidRDefault="008B6D6F" w:rsidP="009377D8">
      <w:pPr>
        <w:rPr>
          <w:rFonts w:asciiTheme="majorEastAsia" w:eastAsiaTheme="majorEastAsia" w:hAnsiTheme="majorEastAsia"/>
        </w:rPr>
      </w:pPr>
      <w:r w:rsidRPr="005230E6">
        <w:rPr>
          <w:rFonts w:asciiTheme="majorEastAsia" w:eastAsiaTheme="majorEastAsia" w:hAnsiTheme="majorEastAsia" w:hint="eastAsia"/>
        </w:rPr>
        <w:t>４　計画目標</w:t>
      </w:r>
    </w:p>
    <w:p w:rsidR="009C3055" w:rsidRPr="005230E6" w:rsidRDefault="009C3055" w:rsidP="009C3055">
      <w:pPr>
        <w:rPr>
          <w:rFonts w:asciiTheme="majorEastAsia" w:eastAsiaTheme="majorEastAsia" w:hAnsiTheme="majorEastAsia"/>
        </w:rPr>
      </w:pPr>
      <w:r w:rsidRPr="005230E6">
        <w:rPr>
          <w:rFonts w:asciiTheme="majorEastAsia" w:eastAsiaTheme="majorEastAsia" w:hAnsiTheme="majorEastAsia" w:hint="eastAsia"/>
        </w:rPr>
        <w:t>（１）</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者雇用率　　３．２７％以上（毎年６月１日時点）</w:t>
      </w:r>
    </w:p>
    <w:p w:rsidR="001C1E5D" w:rsidRPr="005230E6" w:rsidRDefault="009C3055" w:rsidP="009C3055">
      <w:pPr>
        <w:rPr>
          <w:rFonts w:asciiTheme="majorEastAsia" w:eastAsiaTheme="majorEastAsia" w:hAnsiTheme="majorEastAsia"/>
        </w:rPr>
      </w:pPr>
      <w:r w:rsidRPr="005230E6">
        <w:rPr>
          <w:rFonts w:asciiTheme="majorEastAsia" w:eastAsiaTheme="majorEastAsia" w:hAnsiTheme="majorEastAsia" w:hint="eastAsia"/>
        </w:rPr>
        <w:t>（２）採用試験における採用予定者数　　毎年６名以上</w:t>
      </w:r>
    </w:p>
    <w:p w:rsidR="00675338" w:rsidRPr="005230E6" w:rsidRDefault="00675338" w:rsidP="009C3055">
      <w:pPr>
        <w:rPr>
          <w:rFonts w:asciiTheme="majorEastAsia" w:eastAsiaTheme="majorEastAsia" w:hAnsiTheme="majorEastAsia"/>
        </w:rPr>
      </w:pPr>
      <w:r w:rsidRPr="005230E6">
        <w:rPr>
          <w:rFonts w:asciiTheme="majorEastAsia" w:eastAsiaTheme="majorEastAsia" w:hAnsiTheme="majorEastAsia" w:hint="eastAsia"/>
        </w:rPr>
        <w:t>（３）不本意な離職者を生じさせないこと</w:t>
      </w:r>
    </w:p>
    <w:p w:rsidR="004922DB" w:rsidRPr="005230E6" w:rsidRDefault="004922DB" w:rsidP="004922DB">
      <w:pPr>
        <w:spacing w:line="460" w:lineRule="exact"/>
        <w:rPr>
          <w:rFonts w:asciiTheme="majorEastAsia" w:eastAsiaTheme="majorEastAsia" w:hAnsiTheme="majorEastAsia"/>
        </w:rPr>
      </w:pPr>
    </w:p>
    <w:p w:rsidR="008B6D6F" w:rsidRPr="005230E6" w:rsidRDefault="008B6D6F" w:rsidP="009377D8">
      <w:pPr>
        <w:rPr>
          <w:rFonts w:asciiTheme="majorEastAsia" w:eastAsiaTheme="majorEastAsia" w:hAnsiTheme="majorEastAsia"/>
        </w:rPr>
      </w:pPr>
      <w:r w:rsidRPr="005230E6">
        <w:rPr>
          <w:rFonts w:asciiTheme="majorEastAsia" w:eastAsiaTheme="majorEastAsia" w:hAnsiTheme="majorEastAsia" w:hint="eastAsia"/>
        </w:rPr>
        <w:t>５　基本的な考え方</w:t>
      </w:r>
    </w:p>
    <w:p w:rsidR="001C1E5D" w:rsidRPr="005230E6" w:rsidRDefault="009C3055" w:rsidP="009C3055">
      <w:pPr>
        <w:ind w:leftChars="100" w:left="241"/>
        <w:rPr>
          <w:rFonts w:asciiTheme="majorEastAsia" w:eastAsiaTheme="majorEastAsia" w:hAnsiTheme="majorEastAsia"/>
        </w:rPr>
      </w:pPr>
      <w:r w:rsidRPr="005230E6">
        <w:rPr>
          <w:rFonts w:asciiTheme="majorEastAsia" w:eastAsiaTheme="majorEastAsia" w:hAnsiTheme="majorEastAsia" w:hint="eastAsia"/>
        </w:rPr>
        <w:t xml:space="preserve">　</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のある人の雇用を積極的に進めるとともに、</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の種類、程度などに応じて、職員一人ひとりの能力を有効に発揮できる職場環境づくりを目指す。</w:t>
      </w:r>
    </w:p>
    <w:p w:rsidR="001C1E5D" w:rsidRPr="005230E6" w:rsidRDefault="001C1E5D" w:rsidP="004922DB">
      <w:pPr>
        <w:spacing w:line="380" w:lineRule="exact"/>
        <w:rPr>
          <w:rFonts w:asciiTheme="majorEastAsia" w:eastAsiaTheme="majorEastAsia" w:hAnsiTheme="majorEastAsia"/>
        </w:rPr>
      </w:pPr>
    </w:p>
    <w:p w:rsidR="009C3055" w:rsidRPr="005230E6" w:rsidRDefault="008B6D6F" w:rsidP="009377D8">
      <w:pPr>
        <w:rPr>
          <w:rFonts w:asciiTheme="majorEastAsia" w:eastAsiaTheme="majorEastAsia" w:hAnsiTheme="majorEastAsia"/>
        </w:rPr>
      </w:pPr>
      <w:r w:rsidRPr="005230E6">
        <w:rPr>
          <w:rFonts w:asciiTheme="majorEastAsia" w:eastAsiaTheme="majorEastAsia" w:hAnsiTheme="majorEastAsia" w:hint="eastAsia"/>
        </w:rPr>
        <w:t>６　具体的な取組内容</w:t>
      </w:r>
    </w:p>
    <w:p w:rsidR="009C3055" w:rsidRPr="005230E6" w:rsidRDefault="009C3055" w:rsidP="009C3055">
      <w:pPr>
        <w:rPr>
          <w:rFonts w:asciiTheme="majorEastAsia" w:eastAsiaTheme="majorEastAsia" w:hAnsiTheme="majorEastAsia"/>
        </w:rPr>
      </w:pPr>
      <w:r w:rsidRPr="005230E6">
        <w:rPr>
          <w:rFonts w:asciiTheme="majorEastAsia" w:eastAsiaTheme="majorEastAsia" w:hAnsiTheme="majorEastAsia" w:hint="eastAsia"/>
        </w:rPr>
        <w:t>（１）</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のある職員の募集・採用及び人事管理</w:t>
      </w:r>
      <w:r w:rsidRPr="005230E6">
        <w:rPr>
          <w:rFonts w:asciiTheme="majorEastAsia" w:eastAsiaTheme="majorEastAsia" w:hAnsiTheme="majorEastAsia" w:hint="eastAsia"/>
        </w:rPr>
        <w:tab/>
      </w:r>
      <w:r w:rsidRPr="005230E6">
        <w:rPr>
          <w:rFonts w:asciiTheme="majorEastAsia" w:eastAsiaTheme="majorEastAsia" w:hAnsiTheme="majorEastAsia" w:hint="eastAsia"/>
        </w:rPr>
        <w:tab/>
      </w:r>
    </w:p>
    <w:p w:rsidR="009C3055" w:rsidRPr="005230E6" w:rsidRDefault="006F0FEB" w:rsidP="009C3055">
      <w:pPr>
        <w:ind w:firstLineChars="200" w:firstLine="482"/>
        <w:rPr>
          <w:rFonts w:asciiTheme="majorEastAsia" w:eastAsiaTheme="majorEastAsia" w:hAnsiTheme="majorEastAsia"/>
        </w:rPr>
      </w:pPr>
      <w:r>
        <w:rPr>
          <w:rFonts w:asciiTheme="majorEastAsia" w:eastAsiaTheme="majorEastAsia" w:hAnsiTheme="majorEastAsia" w:hint="eastAsia"/>
        </w:rPr>
        <w:t>障害</w:t>
      </w:r>
      <w:r w:rsidR="009C3055" w:rsidRPr="005230E6">
        <w:rPr>
          <w:rFonts w:asciiTheme="majorEastAsia" w:eastAsiaTheme="majorEastAsia" w:hAnsiTheme="majorEastAsia" w:hint="eastAsia"/>
        </w:rPr>
        <w:t>の特性に配慮した試験の実施</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・受験申込時に受験者の配慮事項を確認</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・点字試験の実施など、受験者の特性に応じた試験の実施</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チャレンジ雇用の実施</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・知的</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のある人が働くことを想定したチャレンジ雇用の実施</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多様な特性等に対応した働き方の構築</w:t>
      </w:r>
    </w:p>
    <w:p w:rsidR="009C3055" w:rsidRPr="005230E6" w:rsidRDefault="009C3055" w:rsidP="009C3055">
      <w:pPr>
        <w:ind w:firstLineChars="250" w:firstLine="602"/>
        <w:rPr>
          <w:rFonts w:asciiTheme="majorEastAsia" w:eastAsiaTheme="majorEastAsia" w:hAnsiTheme="majorEastAsia"/>
        </w:rPr>
      </w:pPr>
      <w:r w:rsidRPr="005230E6">
        <w:rPr>
          <w:rFonts w:asciiTheme="majorEastAsia" w:eastAsiaTheme="majorEastAsia" w:hAnsiTheme="majorEastAsia" w:hint="eastAsia"/>
        </w:rPr>
        <w:t>・休憩時間の弾力的な運用の導入</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・在宅勤務の導入の検討</w:t>
      </w:r>
    </w:p>
    <w:p w:rsidR="009C3055" w:rsidRPr="005230E6" w:rsidRDefault="009C3055" w:rsidP="009C3055">
      <w:pPr>
        <w:ind w:firstLineChars="200" w:firstLine="482"/>
        <w:rPr>
          <w:rFonts w:asciiTheme="majorEastAsia" w:eastAsiaTheme="majorEastAsia" w:hAnsiTheme="majorEastAsia"/>
        </w:rPr>
      </w:pPr>
    </w:p>
    <w:p w:rsidR="009C3055" w:rsidRPr="005230E6" w:rsidRDefault="009C3055" w:rsidP="009C3055">
      <w:pPr>
        <w:rPr>
          <w:rFonts w:asciiTheme="majorEastAsia" w:eastAsiaTheme="majorEastAsia" w:hAnsiTheme="majorEastAsia"/>
        </w:rPr>
      </w:pPr>
      <w:r w:rsidRPr="005230E6">
        <w:rPr>
          <w:rFonts w:asciiTheme="majorEastAsia" w:eastAsiaTheme="majorEastAsia" w:hAnsiTheme="majorEastAsia" w:hint="eastAsia"/>
        </w:rPr>
        <w:t>（２）</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への理解促進</w:t>
      </w:r>
    </w:p>
    <w:p w:rsidR="009C3055" w:rsidRPr="005230E6" w:rsidRDefault="009C3055" w:rsidP="009C3055">
      <w:pPr>
        <w:ind w:firstLineChars="250" w:firstLine="602"/>
        <w:rPr>
          <w:rFonts w:asciiTheme="majorEastAsia" w:eastAsiaTheme="majorEastAsia" w:hAnsiTheme="majorEastAsia"/>
        </w:rPr>
      </w:pPr>
      <w:r w:rsidRPr="005230E6">
        <w:rPr>
          <w:rFonts w:asciiTheme="majorEastAsia" w:eastAsiaTheme="majorEastAsia" w:hAnsiTheme="majorEastAsia" w:hint="eastAsia"/>
        </w:rPr>
        <w:t>・職員に対する研修（手話を含む）及び啓発</w:t>
      </w:r>
    </w:p>
    <w:p w:rsidR="009C3055" w:rsidRPr="005230E6" w:rsidRDefault="009C3055" w:rsidP="009C3055">
      <w:pPr>
        <w:ind w:firstLineChars="250" w:firstLine="602"/>
        <w:rPr>
          <w:rFonts w:asciiTheme="majorEastAsia" w:eastAsiaTheme="majorEastAsia" w:hAnsiTheme="majorEastAsia"/>
        </w:rPr>
      </w:pPr>
    </w:p>
    <w:p w:rsidR="009C3055" w:rsidRPr="005230E6" w:rsidRDefault="009C3055" w:rsidP="009C3055">
      <w:pPr>
        <w:rPr>
          <w:rFonts w:asciiTheme="majorEastAsia" w:eastAsiaTheme="majorEastAsia" w:hAnsiTheme="majorEastAsia"/>
        </w:rPr>
      </w:pPr>
      <w:r w:rsidRPr="005230E6">
        <w:rPr>
          <w:rFonts w:asciiTheme="majorEastAsia" w:eastAsiaTheme="majorEastAsia" w:hAnsiTheme="majorEastAsia" w:hint="eastAsia"/>
        </w:rPr>
        <w:lastRenderedPageBreak/>
        <w:t>（３）</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のある職員の活躍を推進するための環境整備</w:t>
      </w:r>
      <w:r w:rsidRPr="005230E6">
        <w:rPr>
          <w:rFonts w:asciiTheme="majorEastAsia" w:eastAsiaTheme="majorEastAsia" w:hAnsiTheme="majorEastAsia" w:hint="eastAsia"/>
        </w:rPr>
        <w:tab/>
      </w:r>
      <w:r w:rsidRPr="005230E6">
        <w:rPr>
          <w:rFonts w:asciiTheme="majorEastAsia" w:eastAsiaTheme="majorEastAsia" w:hAnsiTheme="majorEastAsia" w:hint="eastAsia"/>
        </w:rPr>
        <w:tab/>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施設等の整備</w:t>
      </w:r>
    </w:p>
    <w:p w:rsidR="009C3055" w:rsidRPr="005230E6" w:rsidRDefault="009C3055" w:rsidP="009C3055">
      <w:pPr>
        <w:ind w:firstLineChars="250" w:firstLine="602"/>
        <w:rPr>
          <w:rFonts w:asciiTheme="majorEastAsia" w:eastAsiaTheme="majorEastAsia" w:hAnsiTheme="majorEastAsia"/>
        </w:rPr>
      </w:pPr>
      <w:r w:rsidRPr="005230E6">
        <w:rPr>
          <w:rFonts w:asciiTheme="majorEastAsia" w:eastAsiaTheme="majorEastAsia" w:hAnsiTheme="majorEastAsia" w:hint="eastAsia"/>
        </w:rPr>
        <w:t>・県有施設のバリアフリー化</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・職場巡視による施設及び設備等のバリア解消</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就労支援機器の導入</w:t>
      </w:r>
    </w:p>
    <w:p w:rsidR="009C3055" w:rsidRPr="005230E6" w:rsidRDefault="009C3055" w:rsidP="009C3055">
      <w:pPr>
        <w:ind w:firstLineChars="250" w:firstLine="602"/>
        <w:rPr>
          <w:rFonts w:asciiTheme="majorEastAsia" w:eastAsiaTheme="majorEastAsia" w:hAnsiTheme="majorEastAsia"/>
        </w:rPr>
      </w:pPr>
      <w:r w:rsidRPr="005230E6">
        <w:rPr>
          <w:rFonts w:asciiTheme="majorEastAsia" w:eastAsiaTheme="majorEastAsia" w:hAnsiTheme="majorEastAsia" w:hint="eastAsia"/>
        </w:rPr>
        <w:t>・パソコンの支援機器や読み上げソフト等の導入</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相談体制の整備</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・職業生活や健康等に関する職員からの相談に対応</w:t>
      </w:r>
    </w:p>
    <w:p w:rsidR="009C3055" w:rsidRPr="005230E6" w:rsidRDefault="009C3055" w:rsidP="009C3055">
      <w:pPr>
        <w:rPr>
          <w:rFonts w:asciiTheme="majorEastAsia" w:eastAsiaTheme="majorEastAsia" w:hAnsiTheme="majorEastAsia"/>
        </w:rPr>
      </w:pPr>
      <w:r w:rsidRPr="005230E6">
        <w:rPr>
          <w:rFonts w:asciiTheme="majorEastAsia" w:eastAsiaTheme="majorEastAsia" w:hAnsiTheme="majorEastAsia" w:hint="eastAsia"/>
        </w:rPr>
        <w:tab/>
        <w:t>（各所属に「</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者相談員」や「健康推進員」を配置）</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合理的配慮の提供</w:t>
      </w:r>
    </w:p>
    <w:p w:rsidR="009C3055" w:rsidRPr="005230E6" w:rsidRDefault="009C3055" w:rsidP="009C3055">
      <w:pPr>
        <w:ind w:firstLineChars="250" w:firstLine="602"/>
        <w:rPr>
          <w:rFonts w:asciiTheme="majorEastAsia" w:eastAsiaTheme="majorEastAsia" w:hAnsiTheme="majorEastAsia"/>
        </w:rPr>
      </w:pPr>
      <w:r w:rsidRPr="005230E6">
        <w:rPr>
          <w:rFonts w:asciiTheme="majorEastAsia" w:eastAsiaTheme="majorEastAsia" w:hAnsiTheme="majorEastAsia" w:hint="eastAsia"/>
        </w:rPr>
        <w:t>・</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のある職員と所属との間で合理的配慮事項を確認</w:t>
      </w:r>
    </w:p>
    <w:p w:rsidR="009C3055" w:rsidRPr="005230E6" w:rsidRDefault="009C3055" w:rsidP="009C3055">
      <w:pPr>
        <w:ind w:firstLineChars="200" w:firstLine="482"/>
        <w:rPr>
          <w:rFonts w:asciiTheme="majorEastAsia" w:eastAsiaTheme="majorEastAsia" w:hAnsiTheme="majorEastAsia"/>
        </w:rPr>
      </w:pPr>
      <w:r w:rsidRPr="005230E6">
        <w:rPr>
          <w:rFonts w:asciiTheme="majorEastAsia" w:eastAsiaTheme="majorEastAsia" w:hAnsiTheme="majorEastAsia" w:hint="eastAsia"/>
        </w:rPr>
        <w:t xml:space="preserve"> ・人事異動における確実な引継ぎの実施</w:t>
      </w:r>
    </w:p>
    <w:p w:rsidR="00C9507C" w:rsidRPr="005230E6" w:rsidRDefault="00C9507C" w:rsidP="004922DB">
      <w:pPr>
        <w:spacing w:line="260" w:lineRule="exact"/>
        <w:rPr>
          <w:rFonts w:asciiTheme="majorEastAsia" w:eastAsiaTheme="majorEastAsia" w:hAnsiTheme="majorEastAsia"/>
        </w:rPr>
      </w:pPr>
    </w:p>
    <w:p w:rsidR="003E5492" w:rsidRPr="005230E6" w:rsidRDefault="003E5492" w:rsidP="004922DB">
      <w:pPr>
        <w:spacing w:line="260" w:lineRule="exact"/>
        <w:rPr>
          <w:rFonts w:asciiTheme="majorEastAsia" w:eastAsiaTheme="majorEastAsia" w:hAnsiTheme="majorEastAsia"/>
        </w:rPr>
      </w:pPr>
    </w:p>
    <w:p w:rsidR="00C9507C" w:rsidRPr="005230E6" w:rsidRDefault="00C9507C" w:rsidP="009377D8">
      <w:pPr>
        <w:rPr>
          <w:rFonts w:asciiTheme="majorEastAsia" w:eastAsiaTheme="majorEastAsia" w:hAnsiTheme="majorEastAsia"/>
        </w:rPr>
      </w:pPr>
      <w:r w:rsidRPr="005230E6">
        <w:rPr>
          <w:rFonts w:asciiTheme="majorEastAsia" w:eastAsiaTheme="majorEastAsia" w:hAnsiTheme="majorEastAsia" w:hint="eastAsia"/>
        </w:rPr>
        <w:t>７　計画の推進体制</w:t>
      </w:r>
    </w:p>
    <w:p w:rsidR="00C9507C" w:rsidRPr="005230E6" w:rsidRDefault="00C9507C" w:rsidP="00C9507C">
      <w:pPr>
        <w:ind w:left="241" w:hangingChars="100" w:hanging="241"/>
        <w:rPr>
          <w:rFonts w:asciiTheme="majorEastAsia" w:eastAsiaTheme="majorEastAsia" w:hAnsiTheme="majorEastAsia"/>
        </w:rPr>
      </w:pPr>
      <w:r w:rsidRPr="005230E6">
        <w:rPr>
          <w:rFonts w:asciiTheme="majorEastAsia" w:eastAsiaTheme="majorEastAsia" w:hAnsiTheme="majorEastAsia" w:hint="eastAsia"/>
        </w:rPr>
        <w:t xml:space="preserve">　　</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のある</w:t>
      </w:r>
      <w:r w:rsidR="004922DB" w:rsidRPr="005230E6">
        <w:rPr>
          <w:rFonts w:asciiTheme="majorEastAsia" w:eastAsiaTheme="majorEastAsia" w:hAnsiTheme="majorEastAsia" w:hint="eastAsia"/>
        </w:rPr>
        <w:t>職員及び</w:t>
      </w:r>
      <w:r w:rsidRPr="005230E6">
        <w:rPr>
          <w:rFonts w:asciiTheme="majorEastAsia" w:eastAsiaTheme="majorEastAsia" w:hAnsiTheme="majorEastAsia" w:hint="eastAsia"/>
        </w:rPr>
        <w:t>関係課長</w:t>
      </w:r>
      <w:r w:rsidR="004922DB" w:rsidRPr="005230E6">
        <w:rPr>
          <w:rFonts w:asciiTheme="majorEastAsia" w:eastAsiaTheme="majorEastAsia" w:hAnsiTheme="majorEastAsia" w:hint="eastAsia"/>
        </w:rPr>
        <w:t>等</w:t>
      </w:r>
      <w:r w:rsidRPr="005230E6">
        <w:rPr>
          <w:rFonts w:asciiTheme="majorEastAsia" w:eastAsiaTheme="majorEastAsia" w:hAnsiTheme="majorEastAsia" w:hint="eastAsia"/>
        </w:rPr>
        <w:t>からなる「福岡県</w:t>
      </w:r>
      <w:r w:rsidR="006F0FEB">
        <w:rPr>
          <w:rFonts w:asciiTheme="majorEastAsia" w:eastAsiaTheme="majorEastAsia" w:hAnsiTheme="majorEastAsia" w:hint="eastAsia"/>
        </w:rPr>
        <w:t>障害</w:t>
      </w:r>
      <w:r w:rsidRPr="005230E6">
        <w:rPr>
          <w:rFonts w:asciiTheme="majorEastAsia" w:eastAsiaTheme="majorEastAsia" w:hAnsiTheme="majorEastAsia" w:hint="eastAsia"/>
        </w:rPr>
        <w:t>者活躍推進委員会」を設置</w:t>
      </w:r>
    </w:p>
    <w:sectPr w:rsidR="00C9507C" w:rsidRPr="005230E6" w:rsidSect="003E5492">
      <w:headerReference w:type="default" r:id="rId7"/>
      <w:pgSz w:w="11906" w:h="16838" w:code="9"/>
      <w:pgMar w:top="1701" w:right="1701" w:bottom="1701" w:left="1701" w:header="794" w:footer="992" w:gutter="0"/>
      <w:cols w:space="425"/>
      <w:docGrid w:type="linesAndChars" w:linePitch="34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D8" w:rsidRDefault="009377D8" w:rsidP="009377D8">
      <w:r>
        <w:separator/>
      </w:r>
    </w:p>
  </w:endnote>
  <w:endnote w:type="continuationSeparator" w:id="0">
    <w:p w:rsidR="009377D8" w:rsidRDefault="009377D8" w:rsidP="009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D8" w:rsidRDefault="009377D8" w:rsidP="009377D8">
      <w:r>
        <w:separator/>
      </w:r>
    </w:p>
  </w:footnote>
  <w:footnote w:type="continuationSeparator" w:id="0">
    <w:p w:rsidR="009377D8" w:rsidRDefault="009377D8" w:rsidP="00937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7A" w:rsidRDefault="003C797A" w:rsidP="003C797A">
    <w:pPr>
      <w:pStyle w:val="a5"/>
      <w:jc w:val="right"/>
    </w:pPr>
  </w:p>
  <w:p w:rsidR="003C797A" w:rsidRDefault="004922DB" w:rsidP="004922DB">
    <w:pPr>
      <w:pStyle w:val="a5"/>
      <w:tabs>
        <w:tab w:val="clear" w:pos="4252"/>
        <w:tab w:val="clear" w:pos="8504"/>
        <w:tab w:val="left" w:pos="14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6F"/>
    <w:rsid w:val="00060701"/>
    <w:rsid w:val="001261A5"/>
    <w:rsid w:val="001C1E5D"/>
    <w:rsid w:val="001D455F"/>
    <w:rsid w:val="001D661C"/>
    <w:rsid w:val="002A5033"/>
    <w:rsid w:val="002E2543"/>
    <w:rsid w:val="003A5F18"/>
    <w:rsid w:val="003C797A"/>
    <w:rsid w:val="003E5492"/>
    <w:rsid w:val="00491A4E"/>
    <w:rsid w:val="004922DB"/>
    <w:rsid w:val="005230E6"/>
    <w:rsid w:val="005770AD"/>
    <w:rsid w:val="005E0993"/>
    <w:rsid w:val="005E70C8"/>
    <w:rsid w:val="00675338"/>
    <w:rsid w:val="006F0FEB"/>
    <w:rsid w:val="00745468"/>
    <w:rsid w:val="007A6240"/>
    <w:rsid w:val="00867D81"/>
    <w:rsid w:val="00891673"/>
    <w:rsid w:val="008B6D6F"/>
    <w:rsid w:val="008D66DB"/>
    <w:rsid w:val="00906800"/>
    <w:rsid w:val="009377D8"/>
    <w:rsid w:val="00937AAE"/>
    <w:rsid w:val="00941B06"/>
    <w:rsid w:val="009C3055"/>
    <w:rsid w:val="00A60671"/>
    <w:rsid w:val="00B53654"/>
    <w:rsid w:val="00C14CB3"/>
    <w:rsid w:val="00C702BC"/>
    <w:rsid w:val="00C9507C"/>
    <w:rsid w:val="00CA746E"/>
    <w:rsid w:val="00D07C80"/>
    <w:rsid w:val="00E42617"/>
    <w:rsid w:val="00E6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A2AEC35-6A1E-40D0-B2A9-8BA4AD10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D6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D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D81"/>
    <w:rPr>
      <w:rFonts w:asciiTheme="majorHAnsi" w:eastAsiaTheme="majorEastAsia" w:hAnsiTheme="majorHAnsi" w:cstheme="majorBidi"/>
      <w:sz w:val="18"/>
      <w:szCs w:val="18"/>
    </w:rPr>
  </w:style>
  <w:style w:type="paragraph" w:styleId="a5">
    <w:name w:val="header"/>
    <w:basedOn w:val="a"/>
    <w:link w:val="a6"/>
    <w:uiPriority w:val="99"/>
    <w:unhideWhenUsed/>
    <w:rsid w:val="009377D8"/>
    <w:pPr>
      <w:tabs>
        <w:tab w:val="center" w:pos="4252"/>
        <w:tab w:val="right" w:pos="8504"/>
      </w:tabs>
      <w:snapToGrid w:val="0"/>
    </w:pPr>
  </w:style>
  <w:style w:type="character" w:customStyle="1" w:styleId="a6">
    <w:name w:val="ヘッダー (文字)"/>
    <w:basedOn w:val="a0"/>
    <w:link w:val="a5"/>
    <w:uiPriority w:val="99"/>
    <w:rsid w:val="009377D8"/>
    <w:rPr>
      <w:rFonts w:ascii="ＭＳ 明朝" w:eastAsia="ＭＳ 明朝"/>
      <w:sz w:val="24"/>
    </w:rPr>
  </w:style>
  <w:style w:type="paragraph" w:styleId="a7">
    <w:name w:val="footer"/>
    <w:basedOn w:val="a"/>
    <w:link w:val="a8"/>
    <w:uiPriority w:val="99"/>
    <w:unhideWhenUsed/>
    <w:rsid w:val="009377D8"/>
    <w:pPr>
      <w:tabs>
        <w:tab w:val="center" w:pos="4252"/>
        <w:tab w:val="right" w:pos="8504"/>
      </w:tabs>
      <w:snapToGrid w:val="0"/>
    </w:pPr>
  </w:style>
  <w:style w:type="character" w:customStyle="1" w:styleId="a8">
    <w:name w:val="フッター (文字)"/>
    <w:basedOn w:val="a0"/>
    <w:link w:val="a7"/>
    <w:uiPriority w:val="99"/>
    <w:rsid w:val="009377D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31DA-9D39-4A88-B677-49AF6796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10</cp:revision>
  <cp:lastPrinted>2023-06-21T03:24:00Z</cp:lastPrinted>
  <dcterms:created xsi:type="dcterms:W3CDTF">2020-04-14T00:10:00Z</dcterms:created>
  <dcterms:modified xsi:type="dcterms:W3CDTF">2023-06-21T03:24:00Z</dcterms:modified>
</cp:coreProperties>
</file>